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HITZB-2019000178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（2034-194GFZBGJ455）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哈尔滨工业大学激光五轴加工机床采购项目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送达地址：黑龙江省哈尔滨市道里区群力第四大道399号汇智广场中楼401</w:t>
            </w:r>
          </w:p>
          <w:p>
            <w:pPr>
              <w:widowControl/>
              <w:spacing w:line="385" w:lineRule="atLeast"/>
              <w:rPr>
                <w:rFonts w:hAnsiTheme="majorEastAsia" w:eastAsiaTheme="majorEastAsia"/>
                <w:b/>
                <w:bCs/>
                <w:kern w:val="0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联系人：邱实、陈茂超</w:t>
            </w:r>
          </w:p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hAnsiTheme="majorEastAsia" w:eastAsiaTheme="majorEastAsia"/>
                <w:b/>
                <w:bCs/>
                <w:kern w:val="0"/>
              </w:rPr>
              <w:t>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86-0451-84215818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原件及加盖企业公章的复印件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原件及加盖企业公章的复印件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营业执照或</w:t>
            </w:r>
            <w:r>
              <w:rPr>
                <w:rFonts w:ascii="宋体" w:hAnsi="宋体"/>
                <w:bCs/>
                <w:sz w:val="24"/>
              </w:rPr>
              <w:t>经营所在地注册的有关证件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经销协议或生产商授权函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918B4"/>
    <w:rsid w:val="004A6F90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F71209B"/>
    <w:rsid w:val="305869F8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2019-12-05T07:12:04Z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