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设备构成：亚毫米级三维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电磁跟踪仪由电磁跟踪仪系统主机及频谱分析部分构成。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一、亚毫米级三维电磁跟踪仪系统主机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1.位置精度≤0.48 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2. 方向精度≤0.30°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3. 测量速率≥40 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4、原理：电磁感应。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5 接口：通过 9 pin D 型连接器的 USB 及 RS-232 外部同步端口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6. 电源：100 – 240 VAC, 50/60 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7. 系统控制单元：88 mm x 235 mm x 295 mm 3.4 kg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8. 系统接口单元：32 mm x 50 mm x 90 mm 250 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9.提供医疗机器人配套解决方案及应用教程。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联想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工作站TS P720_C621_主流双路 全球联保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Times New Roman (正文 CS 字体)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CPU</w:t>
      </w:r>
      <w:r>
        <w:rPr>
          <w:rFonts w:hint="eastAsia" w:ascii="宋体" w:hAnsi="宋体" w:eastAsia="宋体" w:cs="Times New Roman (正文 CS 字体)"/>
          <w:sz w:val="24"/>
          <w:szCs w:val="24"/>
        </w:rPr>
        <w:t xml:space="preserve"> </w:t>
      </w:r>
      <w:r>
        <w:rPr>
          <w:rFonts w:ascii="宋体" w:hAnsi="宋体" w:eastAsia="宋体" w:cs="Times New Roman (正文 CS 字体)"/>
          <w:sz w:val="24"/>
          <w:szCs w:val="24"/>
        </w:rPr>
        <w:t>2x Xeon SR 4116 2.1G 12C 85W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Times New Roman (正文 CS 字体)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内存 32GB DDR4 2666 ECC RDIMM*4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Times New Roman (正文 CS 字体)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第1组硬盘(做启动盘选1个或组RAID) 512GB SSD 2.5” SATA OPAL*1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Times New Roman (正文 CS 字体)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第2组硬盘 2TB HD 7200RPM 3.5" SATA3*1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Times New Roman (正文 CS 字体)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显卡</w:t>
      </w:r>
      <w:r>
        <w:rPr>
          <w:rFonts w:hint="eastAsia" w:ascii="宋体" w:hAnsi="宋体" w:eastAsia="宋体" w:cs="Times New Roman (正文 CS 字体)"/>
          <w:sz w:val="24"/>
          <w:szCs w:val="24"/>
        </w:rPr>
        <w:t xml:space="preserve"> </w:t>
      </w:r>
      <w:r>
        <w:rPr>
          <w:rFonts w:ascii="宋体" w:hAnsi="宋体" w:eastAsia="宋体" w:cs="Times New Roman (正文 CS 字体)"/>
          <w:sz w:val="24"/>
          <w:szCs w:val="24"/>
        </w:rPr>
        <w:t>Quadro RTX6000 24GB 4DP+VL(LE)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Times New Roman (正文 CS 字体)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键盘</w:t>
      </w:r>
      <w:r>
        <w:rPr>
          <w:rFonts w:hint="eastAsia" w:ascii="宋体" w:hAnsi="宋体" w:eastAsia="宋体" w:cs="Times New Roman (正文 CS 字体)"/>
          <w:sz w:val="24"/>
          <w:szCs w:val="24"/>
        </w:rPr>
        <w:t xml:space="preserve"> </w:t>
      </w:r>
      <w:r>
        <w:rPr>
          <w:rFonts w:ascii="宋体" w:hAnsi="宋体" w:eastAsia="宋体" w:cs="Times New Roman (正文 CS 字体)"/>
          <w:sz w:val="24"/>
          <w:szCs w:val="24"/>
        </w:rPr>
        <w:t>USB Calliope KB BK ENG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Times New Roman (正文 CS 字体)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鼠标</w:t>
      </w:r>
      <w:r>
        <w:rPr>
          <w:rFonts w:hint="eastAsia" w:ascii="宋体" w:hAnsi="宋体" w:eastAsia="宋体" w:cs="Times New Roman (正文 CS 字体)"/>
          <w:sz w:val="24"/>
          <w:szCs w:val="24"/>
        </w:rPr>
        <w:t xml:space="preserve"> </w:t>
      </w:r>
      <w:r>
        <w:rPr>
          <w:rFonts w:ascii="宋体" w:hAnsi="宋体" w:eastAsia="宋体" w:cs="Times New Roman (正文 CS 字体)"/>
          <w:sz w:val="24"/>
          <w:szCs w:val="24"/>
        </w:rPr>
        <w:t>USB Calliope Mouse BK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eastAsia="宋体" w:cs="Times New Roman (正文 CS 字体)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读卡器</w:t>
      </w:r>
      <w:r>
        <w:rPr>
          <w:rFonts w:hint="eastAsia" w:ascii="宋体" w:hAnsi="宋体" w:eastAsia="宋体" w:cs="Times New Roman (正文 CS 字体)"/>
          <w:sz w:val="24"/>
          <w:szCs w:val="24"/>
        </w:rPr>
        <w:t xml:space="preserve"> </w:t>
      </w:r>
      <w:r>
        <w:rPr>
          <w:rFonts w:ascii="宋体" w:hAnsi="宋体" w:eastAsia="宋体" w:cs="Times New Roman (正文 CS 字体)"/>
          <w:sz w:val="24"/>
          <w:szCs w:val="24"/>
        </w:rPr>
        <w:t>Integrated 9-in-1_MCR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 (正文 CS 字体)"/>
          <w:sz w:val="24"/>
          <w:szCs w:val="24"/>
        </w:rPr>
        <w:t>SATA光存储1 DVD CD-RW Rambo No 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二、频谱分析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手持式频谱分析仪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频率范围：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9KHz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～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3.6GHz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，分辨率带宽：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至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3MHz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75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.2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显示平均噪声电平（有前置放大器）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0" w:firstLine="48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100 kHz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至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1 MHz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&lt;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133dBm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，典型值–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143dBm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0" w:firstLine="48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1MHz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至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10MHz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&lt;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157dBm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，典型值–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161 dBm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0" w:firstLine="48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10MHz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至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2GHz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&lt;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161dBm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，典型值–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165 dBm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0" w:firstLine="48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2 GHz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至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3.6GHz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&lt;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159dBm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，典型值–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163dBm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.3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相位噪声：频率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500MHz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0" w:firstLine="48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30kHz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载波偏置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&lt;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95dBc (1Hz)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，典型值–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105dBc (1Hz)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0" w:firstLine="48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100kHz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载波偏置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&lt;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100dBc (1Hz)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，典型值–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110 dBc (1Hz)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60" w:firstLine="48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1MHz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载波偏置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&lt;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120dBc (1Hz)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，典型值–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127dBc (1Hz)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电平测量不确定度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10 MHz &lt; f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≤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3.6 GHz &lt;1 dB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，典型值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0.5 dB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2．用于辐射骚扰测试的近场探头组件 共5根：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★频率范围：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30 MHz to 3 GHz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外置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20dB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放大器，频率范围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100KHz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～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3GHz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，供电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～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230V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电流探头，用于电源线的</w:t>
      </w:r>
      <w:r>
        <w:rPr>
          <w:rFonts w:ascii="宋体" w:hAnsi="宋体" w:eastAsia="宋体" w:cs="宋体"/>
          <w:kern w:val="0"/>
          <w:sz w:val="24"/>
          <w:szCs w:val="24"/>
        </w:rPr>
        <w:t>EMI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辐射功率的测量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.1</w:t>
      </w:r>
      <w:r>
        <w:rPr>
          <w:rFonts w:hint="eastAsia" w:ascii="宋体" w:hAnsi="宋体" w:eastAsia="宋体" w:cs="宋体"/>
          <w:kern w:val="0"/>
          <w:sz w:val="24"/>
          <w:szCs w:val="24"/>
        </w:rPr>
        <w:t>频率范围：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20 Hz to 100 MHz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.2</w:t>
      </w:r>
      <w:r>
        <w:rPr>
          <w:rFonts w:hint="eastAsia" w:ascii="宋体" w:hAnsi="宋体" w:eastAsia="宋体" w:cs="宋体"/>
          <w:kern w:val="0"/>
          <w:sz w:val="24"/>
          <w:szCs w:val="24"/>
        </w:rPr>
        <w:t>输出阻抗 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50 W (f </w:t>
      </w:r>
      <w:r>
        <w:rPr>
          <w:rFonts w:hint="eastAsia" w:ascii="宋体" w:hAnsi="宋体" w:eastAsia="宋体" w:cs="宋体"/>
          <w:kern w:val="0"/>
          <w:sz w:val="24"/>
          <w:szCs w:val="24"/>
        </w:rPr>
        <w:t>≥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10 MHz)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.3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负载能力（</w:t>
      </w:r>
      <w:r>
        <w:rPr>
          <w:rFonts w:ascii="宋体" w:hAnsi="宋体" w:eastAsia="宋体" w:cs="宋体"/>
          <w:kern w:val="0"/>
          <w:sz w:val="24"/>
          <w:szCs w:val="24"/>
        </w:rPr>
        <w:t>EMS</w:t>
      </w:r>
      <w:r>
        <w:rPr>
          <w:rFonts w:hint="eastAsia" w:ascii="宋体" w:hAnsi="宋体" w:eastAsia="宋体" w:cs="宋体"/>
          <w:kern w:val="0"/>
          <w:sz w:val="24"/>
          <w:szCs w:val="24"/>
        </w:rPr>
        <w:t>测试）：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AC (RMS value) 6A (f &lt; 1 kHz) Dropping to 0.2 A (up to 1 MHz)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4.4 2 W (f &gt; 1 MHz)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示波器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.1</w:t>
      </w:r>
      <w:r>
        <w:rPr>
          <w:rFonts w:hint="eastAsia" w:ascii="宋体" w:hAnsi="宋体" w:eastAsia="宋体" w:cs="宋体"/>
          <w:kern w:val="0"/>
          <w:sz w:val="24"/>
          <w:szCs w:val="24"/>
        </w:rPr>
        <w:t>带宽：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500MHz,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.2</w:t>
      </w:r>
      <w:r>
        <w:rPr>
          <w:rFonts w:hint="eastAsia" w:ascii="宋体" w:hAnsi="宋体" w:eastAsia="宋体" w:cs="宋体"/>
          <w:kern w:val="0"/>
          <w:sz w:val="24"/>
          <w:szCs w:val="24"/>
        </w:rPr>
        <w:t>通道数：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4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.3</w:t>
      </w:r>
      <w:r>
        <w:rPr>
          <w:rFonts w:hint="eastAsia" w:ascii="宋体" w:hAnsi="宋体" w:eastAsia="宋体" w:cs="宋体"/>
          <w:kern w:val="0"/>
          <w:sz w:val="24"/>
          <w:szCs w:val="24"/>
        </w:rPr>
        <w:t>最大实时采样率：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6 GS/s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.4</w:t>
      </w:r>
      <w:r>
        <w:rPr>
          <w:rFonts w:hint="eastAsia" w:ascii="宋体" w:hAnsi="宋体" w:eastAsia="宋体" w:cs="宋体"/>
          <w:kern w:val="0"/>
          <w:sz w:val="24"/>
          <w:szCs w:val="24"/>
        </w:rPr>
        <w:t>存储深度：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80 Msample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.5</w:t>
      </w:r>
      <w:r>
        <w:rPr>
          <w:rFonts w:hint="eastAsia" w:ascii="宋体" w:hAnsi="宋体" w:eastAsia="宋体" w:cs="宋体"/>
          <w:kern w:val="0"/>
          <w:sz w:val="24"/>
          <w:szCs w:val="24"/>
        </w:rPr>
        <w:t>垂直分辨率：</w:t>
      </w:r>
      <w:r>
        <w:rPr>
          <w:rFonts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位</w:t>
      </w:r>
      <w:r>
        <w:rPr>
          <w:rFonts w:ascii="宋体" w:hAnsi="宋体" w:eastAsia="宋体" w:cs="宋体"/>
          <w:kern w:val="0"/>
          <w:sz w:val="24"/>
          <w:szCs w:val="24"/>
        </w:rPr>
        <w:t xml:space="preserve">ADC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.6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上升时间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(</w:t>
      </w:r>
      <w:r>
        <w:rPr>
          <w:rFonts w:hint="eastAsia" w:ascii="宋体" w:hAnsi="宋体" w:eastAsia="宋体" w:cs="宋体"/>
          <w:kern w:val="0"/>
          <w:sz w:val="24"/>
          <w:szCs w:val="24"/>
        </w:rPr>
        <w:t>计算值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700 ps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5.7</w:t>
      </w:r>
      <w:r>
        <w:rPr>
          <w:rFonts w:hint="eastAsia" w:ascii="宋体" w:hAnsi="宋体" w:eastAsia="宋体" w:cs="宋体"/>
          <w:kern w:val="0"/>
          <w:sz w:val="24"/>
          <w:szCs w:val="24"/>
        </w:rPr>
        <w:t>输入灵敏度 所有范围内支持最大带宽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50 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1 mV/div</w:t>
      </w:r>
      <w:r>
        <w:rPr>
          <w:rFonts w:hint="eastAsia" w:ascii="宋体" w:hAnsi="宋体" w:eastAsia="宋体" w:cs="宋体"/>
          <w:kern w:val="0"/>
          <w:sz w:val="24"/>
          <w:szCs w:val="24"/>
        </w:rPr>
        <w:t>至</w:t>
      </w:r>
      <w:r>
        <w:rPr>
          <w:rFonts w:ascii="宋体" w:hAnsi="宋体" w:eastAsia="宋体" w:cs="宋体"/>
          <w:kern w:val="0"/>
          <w:sz w:val="24"/>
          <w:szCs w:val="24"/>
        </w:rPr>
        <w:t>2 V/div 1 MΩ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1 mV/div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至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0 V/div </w:t>
      </w:r>
      <w:r>
        <w:rPr>
          <w:rFonts w:hint="eastAsia" w:ascii="宋体" w:hAnsi="宋体" w:eastAsia="宋体" w:cs="宋体"/>
          <w:kern w:val="0"/>
          <w:sz w:val="24"/>
          <w:szCs w:val="24"/>
        </w:rPr>
        <w:t>直流增益精度 偏移和位置设置为</w:t>
      </w:r>
      <w:r>
        <w:rPr>
          <w:rFonts w:ascii="宋体" w:hAnsi="宋体" w:eastAsia="宋体" w:cs="宋体"/>
          <w:kern w:val="0"/>
          <w:sz w:val="24"/>
          <w:szCs w:val="24"/>
        </w:rPr>
        <w:t xml:space="preserve">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5.8</w:t>
      </w:r>
      <w:r>
        <w:rPr>
          <w:rFonts w:hint="eastAsia" w:ascii="宋体" w:hAnsi="宋体" w:eastAsia="宋体" w:cs="宋体"/>
          <w:kern w:val="0"/>
          <w:sz w:val="24"/>
          <w:szCs w:val="24"/>
        </w:rPr>
        <w:t>自校准后的最大工作温度变化为</w:t>
      </w:r>
      <w:r>
        <w:rPr>
          <w:rFonts w:ascii="宋体" w:hAnsi="宋体" w:eastAsia="宋体" w:cs="宋体"/>
          <w:kern w:val="0"/>
          <w:sz w:val="24"/>
          <w:szCs w:val="24"/>
        </w:rPr>
        <w:t>±5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宋体" w:hAnsi="宋体" w:eastAsia="宋体" w:cs="宋体"/>
          <w:kern w:val="0"/>
          <w:sz w:val="24"/>
          <w:szCs w:val="24"/>
        </w:rPr>
        <w:t xml:space="preserve">5.9 </w:t>
      </w:r>
      <w:r>
        <w:rPr>
          <w:rFonts w:hint="eastAsia" w:ascii="宋体" w:hAnsi="宋体" w:eastAsia="宋体" w:cs="宋体"/>
          <w:kern w:val="0"/>
          <w:sz w:val="24"/>
          <w:szCs w:val="24"/>
        </w:rPr>
        <w:t>输入灵敏度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&gt; 5 mV/div ±1.5 %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宋体" w:hAnsi="宋体" w:eastAsia="宋体" w:cs="宋体"/>
          <w:kern w:val="0"/>
          <w:sz w:val="24"/>
          <w:szCs w:val="24"/>
        </w:rPr>
        <w:t>5.10</w:t>
      </w:r>
      <w:r>
        <w:rPr>
          <w:rFonts w:hint="eastAsia" w:ascii="宋体" w:hAnsi="宋体" w:eastAsia="宋体" w:cs="宋体"/>
          <w:kern w:val="0"/>
          <w:sz w:val="24"/>
          <w:szCs w:val="24"/>
        </w:rPr>
        <w:t>输入灵敏度 ≤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5 mV/div ±2 %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5.11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水平系统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时基范围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1 ns/div</w:t>
      </w:r>
      <w:r>
        <w:rPr>
          <w:rFonts w:hint="eastAsia" w:ascii="宋体" w:hAnsi="宋体" w:eastAsia="宋体" w:cs="宋体"/>
          <w:kern w:val="0"/>
          <w:sz w:val="24"/>
          <w:szCs w:val="24"/>
        </w:rPr>
        <w:t>至</w:t>
      </w:r>
      <w:r>
        <w:rPr>
          <w:rFonts w:ascii="宋体" w:hAnsi="宋体" w:eastAsia="宋体" w:cs="宋体"/>
          <w:kern w:val="0"/>
          <w:sz w:val="24"/>
          <w:szCs w:val="24"/>
        </w:rPr>
        <w:t xml:space="preserve">500 s/div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时基精度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±3.5 ppm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通道偏移校正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±100 ns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.12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触发系统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触发类型 边沿、宽度、视频</w:t>
      </w:r>
      <w:r>
        <w:rPr>
          <w:rFonts w:ascii="宋体" w:hAnsi="宋体" w:eastAsia="宋体" w:cs="宋体"/>
          <w:kern w:val="0"/>
          <w:sz w:val="24"/>
          <w:szCs w:val="24"/>
        </w:rPr>
        <w:t>( PAL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 xml:space="preserve">SECAM 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PAL-M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SDTV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HDTV)</w:t>
      </w:r>
      <w:r>
        <w:rPr>
          <w:rFonts w:hint="eastAsia" w:ascii="宋体" w:hAnsi="宋体" w:eastAsia="宋体" w:cs="宋体"/>
          <w:kern w:val="0"/>
          <w:sz w:val="24"/>
          <w:szCs w:val="24"/>
        </w:rPr>
        <w:t>、码型、矮波、 斜率、</w:t>
      </w:r>
      <w:r>
        <w:rPr>
          <w:rFonts w:ascii="宋体" w:hAnsi="宋体" w:eastAsia="宋体" w:cs="宋体"/>
          <w:kern w:val="0"/>
          <w:sz w:val="24"/>
          <w:szCs w:val="24"/>
        </w:rPr>
        <w:t xml:space="preserve">B </w:t>
      </w:r>
      <w:r>
        <w:rPr>
          <w:rFonts w:hint="eastAsia" w:ascii="宋体" w:hAnsi="宋体" w:eastAsia="宋体" w:cs="宋体"/>
          <w:kern w:val="0"/>
          <w:sz w:val="24"/>
          <w:szCs w:val="24"/>
        </w:rPr>
        <w:t>触发；触发电平</w:t>
      </w:r>
      <w:r>
        <w:rPr>
          <w:rFonts w:ascii="宋体" w:hAnsi="宋体" w:eastAsia="宋体" w:cs="宋体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</w:rPr>
        <w:t>离屏幕中心</w:t>
      </w:r>
      <w:r>
        <w:rPr>
          <w:rFonts w:ascii="宋体" w:hAnsi="宋体" w:eastAsia="宋体" w:cs="宋体"/>
          <w:kern w:val="0"/>
          <w:sz w:val="24"/>
          <w:szCs w:val="24"/>
        </w:rPr>
        <w:t>±10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.13</w:t>
      </w:r>
      <w:r>
        <w:rPr>
          <w:rFonts w:hint="eastAsia" w:ascii="宋体" w:hAnsi="宋体" w:eastAsia="宋体" w:cs="宋体"/>
          <w:kern w:val="0"/>
          <w:sz w:val="24"/>
          <w:szCs w:val="24"/>
        </w:rPr>
        <w:t>屏幕显示：</w:t>
      </w:r>
      <w:r>
        <w:rPr>
          <w:rFonts w:ascii="宋体" w:hAnsi="宋体" w:eastAsia="宋体" w:cs="宋体"/>
          <w:kern w:val="0"/>
          <w:sz w:val="24"/>
          <w:szCs w:val="24"/>
        </w:rPr>
        <w:t>10.1</w:t>
      </w:r>
      <w:r>
        <w:rPr>
          <w:rFonts w:hint="eastAsia" w:ascii="宋体" w:hAnsi="宋体" w:eastAsia="宋体" w:cs="宋体"/>
          <w:kern w:val="0"/>
          <w:sz w:val="24"/>
          <w:szCs w:val="24"/>
        </w:rPr>
        <w:t>寸触屏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6．EMS61000-4A 智能型群脉冲发生器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6.1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EMS61000-4A智能群脉冲发生器（硬件）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．2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EMC多模块测试系统软件（提供 EMS61000-4A功能）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6.3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EFTC-2 群脉冲电容耦合夹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284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ascii="宋体" w:hAnsi="宋体" w:eastAsia="宋体" w:cs="宋体"/>
          <w:kern w:val="0"/>
          <w:sz w:val="24"/>
          <w:szCs w:val="24"/>
        </w:rPr>
        <w:t>6.4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隔离稳压器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试验电压：0.1～5.0kV（内置 IEC 标准测试等级）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脉冲重复频率：0.1kHz～1MHz（通过定制最高可达 2MHz）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脉冲极性：正、负或自动交替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试验负载阻抗：50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Ω</w:t>
      </w:r>
      <w:r>
        <w:rPr>
          <w:rFonts w:hint="eastAsia" w:ascii="宋体" w:hAnsi="宋体" w:eastAsia="宋体" w:cs="宋体"/>
          <w:kern w:val="0"/>
          <w:sz w:val="24"/>
          <w:szCs w:val="24"/>
        </w:rPr>
        <w:t>±20%、1000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±20%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50Ω负载上单个脉冲波形参数：上升时间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（10%-90%）：5ns±30% 持续时间（50%-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50%）：50ns±30%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1000Ω负载上单个脉冲：上升时间（10%-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90%）：5ns±30%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脉冲群周期（重复时间）：20ms～99999ms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测试时间：1s ～99999s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6B9"/>
    <w:multiLevelType w:val="multilevel"/>
    <w:tmpl w:val="28B846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C5E44"/>
    <w:rsid w:val="2D5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2021-01-05T05:50:00Z</dcterms:created>
  <dc:creator>Administrator.PC-20151222GRIG</dc:creator>
  <cp:lastModifiedBy>邱实</cp:lastModifiedBy>
  <dcterms:modified xsi:type="dcterms:W3CDTF">2021-01-05T06:03:25Z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