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B02等公寓学生浴池废水余热回收设备采购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  <w:t>（HITZB-2021000010）的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我单位若有违反本承诺内容的行为，愿意承担法律责任，愿意接受国家法律相关规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15C1544"/>
    <w:rsid w:val="03A62E29"/>
    <w:rsid w:val="084F362C"/>
    <w:rsid w:val="0BB1297B"/>
    <w:rsid w:val="1B696EFC"/>
    <w:rsid w:val="1E525022"/>
    <w:rsid w:val="1E627E93"/>
    <w:rsid w:val="1EEF51A6"/>
    <w:rsid w:val="1FFA1B96"/>
    <w:rsid w:val="2A3649A9"/>
    <w:rsid w:val="45144F2B"/>
    <w:rsid w:val="456B7EA5"/>
    <w:rsid w:val="4599053F"/>
    <w:rsid w:val="48CD6813"/>
    <w:rsid w:val="499B4227"/>
    <w:rsid w:val="51EE1566"/>
    <w:rsid w:val="5FB52262"/>
    <w:rsid w:val="747D20EF"/>
    <w:rsid w:val="78575530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2021-03-22T09:13:40Z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D0FF08D775644BCA91806FCB715096B2</vt:lpwstr>
  </property>
</Properties>
</file>