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before="0" w:after="0" w:line="240" w:lineRule="auto"/>
        <w:ind w:leftChars="49"/>
        <w:jc w:val="center"/>
        <w:rPr>
          <w:rFonts w:hint="eastAsia"/>
          <w:color w:val="000000"/>
        </w:rPr>
      </w:pPr>
      <w:bookmarkStart w:id="0" w:name="_Toc96437825"/>
      <w:r>
        <w:rPr>
          <w:rFonts w:hint="eastAsia" w:ascii="黑体" w:hAnsi="黑体" w:eastAsia="黑体" w:cs="黑体"/>
          <w:color w:val="000000"/>
        </w:rPr>
        <w:t>项目技术需求</w:t>
      </w:r>
      <w:bookmarkEnd w:id="0"/>
    </w:p>
    <w:p>
      <w:pPr>
        <w:pStyle w:val="4"/>
      </w:pPr>
      <w:bookmarkStart w:id="1" w:name="_Toc511661025"/>
      <w:bookmarkStart w:id="2" w:name="_Toc96437826"/>
      <w:r>
        <w:rPr>
          <w:rFonts w:hint="eastAsia"/>
          <w:lang w:eastAsia="zh-CN"/>
        </w:rPr>
        <w:t>一</w:t>
      </w:r>
      <w:r>
        <w:rPr>
          <w:rFonts w:hint="eastAsia"/>
        </w:rPr>
        <w:t>、项目概况</w:t>
      </w:r>
      <w:bookmarkEnd w:id="1"/>
      <w:bookmarkEnd w:id="2"/>
    </w:p>
    <w:p>
      <w:pPr>
        <w:pStyle w:val="5"/>
        <w:numPr>
          <w:ilvl w:val="2"/>
          <w:numId w:val="0"/>
        </w:numPr>
        <w:ind w:leftChars="0"/>
        <w:rPr>
          <w:rFonts w:hint="eastAsia" w:hAnsi="宋体"/>
          <w:sz w:val="24"/>
          <w:szCs w:val="24"/>
        </w:rPr>
      </w:pPr>
      <w:bookmarkStart w:id="3" w:name="_Toc511661026"/>
      <w:bookmarkStart w:id="4" w:name="_Toc96437827"/>
      <w:r>
        <w:rPr>
          <w:rFonts w:hint="eastAsia" w:hAnsi="宋体"/>
          <w:sz w:val="24"/>
          <w:szCs w:val="24"/>
        </w:rPr>
        <w:t>1、建设目标</w:t>
      </w:r>
      <w:bookmarkEnd w:id="3"/>
      <w:bookmarkEnd w:id="4"/>
    </w:p>
    <w:p>
      <w:pPr>
        <w:pStyle w:val="21"/>
        <w:spacing w:line="360" w:lineRule="exact"/>
        <w:rPr>
          <w:rFonts w:hint="eastAsia" w:ascii="宋体" w:hAnsi="宋体"/>
          <w:lang w:val="sq-AL" w:bidi="en-US"/>
        </w:rPr>
      </w:pPr>
      <w:bookmarkStart w:id="5" w:name="_Toc511661027"/>
      <w:r>
        <w:rPr>
          <w:rFonts w:ascii="宋体" w:hAnsi="宋体"/>
          <w:lang w:val="sq-AL" w:bidi="en-US"/>
        </w:rPr>
        <w:t>哈尔滨工业大学</w:t>
      </w:r>
      <w:r>
        <w:rPr>
          <w:rFonts w:hint="eastAsia" w:ascii="宋体" w:hAnsi="宋体"/>
          <w:lang w:val="sq-AL" w:bidi="en-US"/>
        </w:rPr>
        <w:t>同声传译视频会议系统建设完成后</w:t>
      </w:r>
      <w:r>
        <w:rPr>
          <w:rFonts w:ascii="宋体" w:hAnsi="宋体"/>
          <w:lang w:val="sq-AL" w:bidi="en-US"/>
        </w:rPr>
        <w:t>，</w:t>
      </w:r>
      <w:r>
        <w:rPr>
          <w:rFonts w:hint="eastAsia" w:ascii="宋体" w:hAnsi="宋体"/>
          <w:lang w:val="sq-AL" w:bidi="en-US"/>
        </w:rPr>
        <w:t>音视频效果可以达到高清1080P@60fps效果</w:t>
      </w:r>
      <w:r>
        <w:rPr>
          <w:rFonts w:ascii="宋体" w:hAnsi="宋体"/>
          <w:lang w:val="sq-AL" w:bidi="en-US"/>
        </w:rPr>
        <w:t>，</w:t>
      </w:r>
      <w:r>
        <w:rPr>
          <w:rFonts w:hint="eastAsia" w:ascii="宋体" w:hAnsi="宋体"/>
          <w:lang w:val="sq-AL" w:bidi="en-US"/>
        </w:rPr>
        <w:t>系统可提供后续的可持续扩展及开发能力</w:t>
      </w:r>
      <w:r>
        <w:rPr>
          <w:rFonts w:hint="eastAsia" w:ascii="宋体" w:hAnsi="宋体"/>
          <w:lang w:val="sq-AL" w:eastAsia="zh-CN" w:bidi="en-US"/>
        </w:rPr>
        <w:t>，</w:t>
      </w:r>
      <w:r>
        <w:rPr>
          <w:rFonts w:hint="eastAsia" w:ascii="宋体" w:hAnsi="宋体"/>
          <w:lang w:val="sq-AL" w:bidi="en-US"/>
        </w:rPr>
        <w:t>能够</w:t>
      </w:r>
      <w:r>
        <w:rPr>
          <w:rFonts w:hint="eastAsia" w:ascii="宋体" w:hAnsi="宋体" w:cs="宋体"/>
        </w:rPr>
        <w:t>与哈尔滨工业大学</w:t>
      </w:r>
      <w:r>
        <w:rPr>
          <w:rFonts w:hint="eastAsia" w:ascii="宋体" w:hAnsi="宋体" w:cs="宋体"/>
          <w:lang w:val="en-US" w:eastAsia="zh-CN"/>
        </w:rPr>
        <w:t>现</w:t>
      </w:r>
      <w:r>
        <w:rPr>
          <w:rFonts w:hint="eastAsia" w:ascii="宋体" w:hAnsi="宋体" w:cs="宋体"/>
        </w:rPr>
        <w:t>有视频会议系统（行政楼626会议室</w:t>
      </w:r>
      <w:r>
        <w:rPr>
          <w:rFonts w:hint="eastAsia" w:ascii="宋体" w:hAnsi="宋体" w:cs="宋体"/>
          <w:lang w:eastAsia="zh-CN"/>
        </w:rPr>
        <w:t>、</w:t>
      </w:r>
      <w:r>
        <w:rPr>
          <w:rFonts w:hint="eastAsia" w:ascii="宋体" w:hAnsi="宋体" w:cs="宋体"/>
          <w:lang w:val="en-US" w:eastAsia="zh-CN"/>
        </w:rPr>
        <w:t>明德楼E201会议室、活动中心301会议室</w:t>
      </w:r>
      <w:r>
        <w:rPr>
          <w:rFonts w:hint="eastAsia" w:ascii="宋体" w:hAnsi="宋体" w:cs="宋体"/>
        </w:rPr>
        <w:t>）的无缝级联</w:t>
      </w:r>
      <w:r>
        <w:rPr>
          <w:rFonts w:hint="eastAsia" w:ascii="宋体" w:hAnsi="宋体"/>
          <w:lang w:val="sq-AL" w:bidi="en-US"/>
        </w:rPr>
        <w:t>。</w:t>
      </w:r>
      <w:bookmarkStart w:id="27" w:name="_GoBack"/>
      <w:bookmarkEnd w:id="27"/>
    </w:p>
    <w:p>
      <w:pPr>
        <w:pStyle w:val="21"/>
        <w:spacing w:line="360" w:lineRule="exact"/>
        <w:rPr>
          <w:rFonts w:ascii="宋体" w:hAnsi="宋体"/>
        </w:rPr>
      </w:pPr>
      <w:r>
        <w:rPr>
          <w:rFonts w:hint="eastAsia" w:ascii="宋体" w:hAnsi="宋体"/>
        </w:rPr>
        <w:t>功能建设目标如下</w:t>
      </w:r>
      <w:r>
        <w:rPr>
          <w:rFonts w:ascii="宋体" w:hAnsi="宋体"/>
        </w:rPr>
        <w:t>:</w:t>
      </w:r>
    </w:p>
    <w:p>
      <w:pPr>
        <w:pStyle w:val="21"/>
        <w:numPr>
          <w:ilvl w:val="0"/>
          <w:numId w:val="2"/>
        </w:numPr>
        <w:spacing w:line="360" w:lineRule="exact"/>
        <w:ind w:firstLineChars="0"/>
        <w:rPr>
          <w:rFonts w:ascii="宋体" w:hAnsi="宋体"/>
        </w:rPr>
      </w:pPr>
      <w:r>
        <w:rPr>
          <w:rFonts w:hint="eastAsia" w:ascii="宋体" w:hAnsi="宋体"/>
        </w:rPr>
        <w:t>1080P@60fps高清视频会议</w:t>
      </w:r>
      <w:r>
        <w:rPr>
          <w:rFonts w:hint="eastAsia" w:ascii="宋体" w:hAnsi="宋体"/>
          <w:lang w:eastAsia="zh-CN"/>
        </w:rPr>
        <w:t>应用</w:t>
      </w:r>
    </w:p>
    <w:p>
      <w:pPr>
        <w:pStyle w:val="21"/>
        <w:numPr>
          <w:ilvl w:val="0"/>
          <w:numId w:val="2"/>
        </w:numPr>
        <w:spacing w:line="360" w:lineRule="exact"/>
        <w:ind w:firstLineChars="0"/>
        <w:rPr>
          <w:rFonts w:ascii="宋体" w:hAnsi="宋体"/>
        </w:rPr>
      </w:pPr>
      <w:r>
        <w:rPr>
          <w:rFonts w:hint="eastAsia" w:ascii="宋体" w:hAnsi="宋体"/>
          <w:lang w:eastAsia="zh-CN"/>
        </w:rPr>
        <w:t>线上国际会议、</w:t>
      </w:r>
      <w:r>
        <w:rPr>
          <w:rFonts w:hint="eastAsia" w:ascii="宋体" w:hAnsi="宋体"/>
        </w:rPr>
        <w:t>远程学术交流</w:t>
      </w:r>
    </w:p>
    <w:p>
      <w:pPr>
        <w:pStyle w:val="21"/>
        <w:numPr>
          <w:ilvl w:val="0"/>
          <w:numId w:val="2"/>
        </w:numPr>
        <w:spacing w:line="360" w:lineRule="exact"/>
        <w:ind w:firstLineChars="0"/>
        <w:rPr>
          <w:rFonts w:ascii="宋体" w:hAnsi="宋体"/>
        </w:rPr>
      </w:pPr>
      <w:r>
        <w:rPr>
          <w:rFonts w:hint="eastAsia" w:ascii="宋体" w:hAnsi="宋体"/>
          <w:lang w:eastAsia="zh-CN"/>
        </w:rPr>
        <w:t>视频答辩全程</w:t>
      </w:r>
      <w:r>
        <w:rPr>
          <w:rFonts w:ascii="宋体" w:hAnsi="宋体"/>
          <w:lang w:eastAsia="zh-CN"/>
        </w:rPr>
        <w:t>监控</w:t>
      </w:r>
    </w:p>
    <w:bookmarkEnd w:id="5"/>
    <w:p>
      <w:pPr>
        <w:pStyle w:val="5"/>
        <w:numPr>
          <w:ilvl w:val="2"/>
          <w:numId w:val="0"/>
        </w:numPr>
        <w:spacing w:line="360" w:lineRule="exact"/>
        <w:rPr>
          <w:rFonts w:hint="eastAsia" w:hAnsi="宋体"/>
          <w:sz w:val="24"/>
          <w:szCs w:val="24"/>
        </w:rPr>
      </w:pPr>
      <w:bookmarkStart w:id="6" w:name="_Toc96437828"/>
      <w:r>
        <w:rPr>
          <w:rFonts w:hint="eastAsia" w:hAnsi="宋体"/>
          <w:sz w:val="24"/>
          <w:szCs w:val="24"/>
        </w:rPr>
        <w:t>2、预期的建设效果</w:t>
      </w:r>
      <w:bookmarkEnd w:id="6"/>
    </w:p>
    <w:p>
      <w:pPr>
        <w:pStyle w:val="5"/>
        <w:numPr>
          <w:ilvl w:val="2"/>
          <w:numId w:val="0"/>
        </w:numPr>
        <w:spacing w:line="360" w:lineRule="exact"/>
        <w:rPr>
          <w:rFonts w:hAnsi="宋体"/>
          <w:sz w:val="24"/>
          <w:szCs w:val="24"/>
        </w:rPr>
      </w:pPr>
      <w:bookmarkStart w:id="7" w:name="_Toc96437829"/>
      <w:bookmarkStart w:id="8" w:name="_Toc512226910"/>
      <w:bookmarkStart w:id="9" w:name="_Toc511661028"/>
      <w:r>
        <w:rPr>
          <w:rFonts w:hint="eastAsia" w:hAnsi="宋体"/>
          <w:sz w:val="24"/>
          <w:szCs w:val="24"/>
        </w:rPr>
        <w:t>2.1 线上国际会议应用</w:t>
      </w:r>
      <w:bookmarkEnd w:id="7"/>
      <w:bookmarkEnd w:id="8"/>
    </w:p>
    <w:p>
      <w:pPr>
        <w:pStyle w:val="21"/>
        <w:spacing w:line="360" w:lineRule="exact"/>
        <w:rPr>
          <w:rFonts w:ascii="宋体" w:hAnsi="宋体"/>
          <w:lang w:bidi="en-US"/>
        </w:rPr>
      </w:pPr>
      <w:r>
        <w:rPr>
          <w:rFonts w:hint="eastAsia" w:hAnsi="宋体"/>
        </w:rPr>
        <w:t>线上国际</w:t>
      </w:r>
      <w:r>
        <w:rPr>
          <w:rFonts w:hint="eastAsia" w:ascii="宋体" w:hAnsi="宋体"/>
          <w:lang w:bidi="en-US"/>
        </w:rPr>
        <w:t>会议应用</w:t>
      </w:r>
      <w:r>
        <w:rPr>
          <w:rFonts w:ascii="宋体" w:hAnsi="宋体"/>
          <w:lang w:bidi="en-US"/>
        </w:rPr>
        <w:t>，</w:t>
      </w:r>
      <w:r>
        <w:rPr>
          <w:rFonts w:hint="eastAsia" w:ascii="宋体" w:hAnsi="宋体"/>
          <w:lang w:bidi="en-US"/>
        </w:rPr>
        <w:t>主要是由哈尔滨工业大学组织的传统会议应用模式</w:t>
      </w:r>
      <w:r>
        <w:rPr>
          <w:rFonts w:ascii="宋体" w:hAnsi="宋体"/>
          <w:lang w:bidi="en-US"/>
        </w:rPr>
        <w:t>，</w:t>
      </w:r>
      <w:r>
        <w:rPr>
          <w:rFonts w:hint="eastAsia" w:ascii="宋体" w:hAnsi="宋体"/>
          <w:lang w:bidi="en-US"/>
        </w:rPr>
        <w:t>其中包括各分校区</w:t>
      </w:r>
      <w:r>
        <w:rPr>
          <w:rFonts w:ascii="宋体" w:hAnsi="宋体"/>
          <w:lang w:bidi="en-US"/>
        </w:rPr>
        <w:t>、</w:t>
      </w:r>
      <w:r>
        <w:rPr>
          <w:rFonts w:hint="eastAsia" w:ascii="宋体" w:hAnsi="宋体"/>
          <w:lang w:bidi="en-US"/>
        </w:rPr>
        <w:t>海外</w:t>
      </w:r>
      <w:r>
        <w:rPr>
          <w:rFonts w:hint="eastAsia" w:ascii="宋体" w:hAnsi="宋体"/>
          <w:lang w:eastAsia="zh-CN" w:bidi="en-US"/>
        </w:rPr>
        <w:t>友好高校</w:t>
      </w:r>
      <w:r>
        <w:rPr>
          <w:rFonts w:ascii="宋体" w:hAnsi="宋体"/>
          <w:lang w:eastAsia="zh-CN" w:bidi="en-US"/>
        </w:rPr>
        <w:t>、海外</w:t>
      </w:r>
      <w:r>
        <w:rPr>
          <w:rFonts w:hint="eastAsia" w:ascii="宋体" w:hAnsi="宋体"/>
          <w:lang w:eastAsia="zh-CN" w:bidi="en-US"/>
        </w:rPr>
        <w:t>学者</w:t>
      </w:r>
      <w:r>
        <w:rPr>
          <w:rFonts w:hint="eastAsia" w:ascii="宋体" w:hAnsi="宋体"/>
          <w:lang w:bidi="en-US"/>
        </w:rPr>
        <w:t>等</w:t>
      </w:r>
      <w:r>
        <w:rPr>
          <w:rFonts w:ascii="宋体" w:hAnsi="宋体"/>
          <w:lang w:bidi="en-US"/>
        </w:rPr>
        <w:t>。</w:t>
      </w:r>
    </w:p>
    <w:p>
      <w:pPr>
        <w:pStyle w:val="21"/>
        <w:spacing w:line="360" w:lineRule="exact"/>
        <w:rPr>
          <w:rFonts w:ascii="宋体" w:hAnsi="宋体"/>
          <w:lang w:bidi="en-US"/>
        </w:rPr>
      </w:pPr>
      <w:r>
        <w:rPr>
          <w:rFonts w:hint="eastAsia" w:ascii="宋体" w:hAnsi="宋体"/>
          <w:lang w:eastAsia="zh-CN" w:bidi="en-US"/>
        </w:rPr>
        <w:t>线上国际</w:t>
      </w:r>
      <w:r>
        <w:rPr>
          <w:rFonts w:hint="eastAsia" w:ascii="宋体" w:hAnsi="宋体"/>
          <w:lang w:bidi="en-US"/>
        </w:rPr>
        <w:t>会议应用中</w:t>
      </w:r>
      <w:r>
        <w:rPr>
          <w:rFonts w:ascii="宋体" w:hAnsi="宋体"/>
          <w:lang w:bidi="en-US"/>
        </w:rPr>
        <w:t>，</w:t>
      </w:r>
      <w:r>
        <w:rPr>
          <w:rFonts w:hint="eastAsia" w:ascii="宋体" w:hAnsi="宋体"/>
          <w:lang w:bidi="en-US"/>
        </w:rPr>
        <w:t>在校人员可通过视频会议室参会可通过硬件视频会议室参会</w:t>
      </w:r>
      <w:r>
        <w:rPr>
          <w:rFonts w:ascii="宋体" w:hAnsi="宋体"/>
          <w:lang w:bidi="en-US"/>
        </w:rPr>
        <w:t>、</w:t>
      </w:r>
      <w:r>
        <w:rPr>
          <w:rFonts w:hint="eastAsia" w:ascii="宋体" w:hAnsi="宋体"/>
          <w:lang w:eastAsia="zh-CN" w:bidi="en-US"/>
        </w:rPr>
        <w:t>海外友好</w:t>
      </w:r>
      <w:r>
        <w:rPr>
          <w:rFonts w:ascii="宋体" w:hAnsi="宋体"/>
          <w:lang w:eastAsia="zh-CN" w:bidi="en-US"/>
        </w:rPr>
        <w:t>高校、</w:t>
      </w:r>
      <w:r>
        <w:rPr>
          <w:rFonts w:hint="eastAsia" w:ascii="宋体" w:hAnsi="宋体"/>
          <w:lang w:bidi="en-US"/>
        </w:rPr>
        <w:t>海外学者可通过PC软终端、智能手机</w:t>
      </w:r>
      <w:r>
        <w:rPr>
          <w:rFonts w:hint="eastAsia" w:ascii="宋体" w:hAnsi="宋体"/>
          <w:lang w:eastAsia="zh-CN" w:bidi="en-US"/>
        </w:rPr>
        <w:t>等</w:t>
      </w:r>
      <w:r>
        <w:rPr>
          <w:rFonts w:hint="eastAsia" w:ascii="宋体" w:hAnsi="宋体"/>
          <w:lang w:bidi="en-US"/>
        </w:rPr>
        <w:t>方式接入到会议中</w:t>
      </w:r>
      <w:r>
        <w:rPr>
          <w:rFonts w:ascii="宋体" w:hAnsi="宋体"/>
          <w:lang w:bidi="en-US"/>
        </w:rPr>
        <w:t>，</w:t>
      </w:r>
      <w:r>
        <w:rPr>
          <w:rFonts w:hint="eastAsia" w:ascii="宋体" w:hAnsi="宋体"/>
          <w:lang w:bidi="en-US"/>
        </w:rPr>
        <w:t>即便在网络环境不好的情况下也可通过语音的方式加入到会议中</w:t>
      </w:r>
      <w:r>
        <w:rPr>
          <w:rFonts w:ascii="宋体" w:hAnsi="宋体"/>
          <w:lang w:bidi="en-US"/>
        </w:rPr>
        <w:t>。</w:t>
      </w:r>
    </w:p>
    <w:p>
      <w:pPr>
        <w:pStyle w:val="21"/>
        <w:spacing w:line="360" w:lineRule="exact"/>
        <w:rPr>
          <w:rFonts w:ascii="宋体" w:hAnsi="宋体"/>
          <w:lang w:bidi="en-US"/>
        </w:rPr>
      </w:pPr>
      <w:r>
        <w:rPr>
          <w:rFonts w:hint="eastAsia" w:ascii="宋体" w:hAnsi="宋体"/>
          <w:lang w:bidi="en-US"/>
        </w:rPr>
        <w:t>1、全高清系统需求</w:t>
      </w:r>
    </w:p>
    <w:p>
      <w:pPr>
        <w:pStyle w:val="21"/>
        <w:spacing w:line="360" w:lineRule="exact"/>
        <w:rPr>
          <w:rFonts w:ascii="宋体" w:hAnsi="宋体"/>
          <w:lang w:bidi="en-US"/>
        </w:rPr>
      </w:pPr>
      <w:r>
        <w:rPr>
          <w:rFonts w:hint="eastAsia" w:ascii="宋体" w:hAnsi="宋体"/>
          <w:lang w:bidi="en-US"/>
        </w:rPr>
        <w:t>当今视频会议系统已经进入全面1080P的时代</w:t>
      </w:r>
      <w:r>
        <w:rPr>
          <w:rFonts w:ascii="宋体" w:hAnsi="宋体"/>
          <w:lang w:bidi="en-US"/>
        </w:rPr>
        <w:t>，</w:t>
      </w:r>
      <w:r>
        <w:rPr>
          <w:rFonts w:hint="eastAsia" w:ascii="宋体" w:hAnsi="宋体"/>
          <w:lang w:bidi="en-US"/>
        </w:rPr>
        <w:t>为能够保障此次新建系统的先进性以及在未来多年的使用后依旧能够保持良好的可用性</w:t>
      </w:r>
      <w:r>
        <w:rPr>
          <w:rFonts w:ascii="宋体" w:hAnsi="宋体"/>
          <w:lang w:bidi="en-US"/>
        </w:rPr>
        <w:t>，</w:t>
      </w:r>
      <w:r>
        <w:rPr>
          <w:rFonts w:hint="eastAsia" w:ascii="宋体" w:hAnsi="宋体"/>
          <w:lang w:bidi="en-US"/>
        </w:rPr>
        <w:t>需要采用最新的1080P的主流技术</w:t>
      </w:r>
      <w:r>
        <w:rPr>
          <w:rFonts w:ascii="宋体" w:hAnsi="宋体"/>
          <w:lang w:bidi="en-US"/>
        </w:rPr>
        <w:t>。</w:t>
      </w:r>
    </w:p>
    <w:p>
      <w:pPr>
        <w:pStyle w:val="21"/>
        <w:spacing w:line="360" w:lineRule="exact"/>
        <w:rPr>
          <w:rFonts w:ascii="宋体" w:hAnsi="宋体"/>
          <w:lang w:bidi="en-US"/>
        </w:rPr>
      </w:pPr>
      <w:r>
        <w:rPr>
          <w:rFonts w:hint="eastAsia" w:ascii="宋体" w:hAnsi="宋体"/>
          <w:lang w:bidi="en-US"/>
        </w:rPr>
        <w:t>2、系统稳定性需求</w:t>
      </w:r>
    </w:p>
    <w:p>
      <w:pPr>
        <w:pStyle w:val="21"/>
        <w:spacing w:line="360" w:lineRule="exact"/>
        <w:rPr>
          <w:rFonts w:ascii="宋体" w:hAnsi="宋体"/>
          <w:lang w:bidi="en-US"/>
        </w:rPr>
      </w:pPr>
      <w:r>
        <w:rPr>
          <w:rFonts w:hint="eastAsia" w:ascii="宋体" w:hAnsi="宋体"/>
          <w:lang w:bidi="en-US"/>
        </w:rPr>
        <w:t>在系统稳定性设计上要能够提供全面的备份保障机制</w:t>
      </w:r>
      <w:r>
        <w:rPr>
          <w:rFonts w:ascii="宋体" w:hAnsi="宋体"/>
          <w:lang w:bidi="en-US"/>
        </w:rPr>
        <w:t>，</w:t>
      </w:r>
      <w:r>
        <w:rPr>
          <w:rFonts w:hint="eastAsia" w:ascii="宋体" w:hAnsi="宋体"/>
          <w:lang w:bidi="en-US"/>
        </w:rPr>
        <w:t>不仅能够提供核心系统的冗余性设计</w:t>
      </w:r>
      <w:r>
        <w:rPr>
          <w:rFonts w:ascii="宋体" w:hAnsi="宋体"/>
          <w:lang w:bidi="en-US"/>
        </w:rPr>
        <w:t>，</w:t>
      </w:r>
      <w:r>
        <w:rPr>
          <w:rFonts w:hint="eastAsia" w:ascii="宋体" w:hAnsi="宋体"/>
          <w:lang w:bidi="en-US"/>
        </w:rPr>
        <w:t>而且可以提供更为细致的保障方案</w:t>
      </w:r>
      <w:r>
        <w:rPr>
          <w:rFonts w:ascii="宋体" w:hAnsi="宋体"/>
          <w:lang w:bidi="en-US"/>
        </w:rPr>
        <w:t>。</w:t>
      </w:r>
      <w:r>
        <w:rPr>
          <w:rFonts w:hint="eastAsia" w:ascii="宋体" w:hAnsi="宋体"/>
          <w:lang w:bidi="en-US"/>
        </w:rPr>
        <w:t>在系统设计上针对会场硬件故障</w:t>
      </w:r>
      <w:r>
        <w:rPr>
          <w:rFonts w:ascii="宋体" w:hAnsi="宋体"/>
          <w:lang w:bidi="en-US"/>
        </w:rPr>
        <w:t>、</w:t>
      </w:r>
      <w:r>
        <w:rPr>
          <w:rFonts w:hint="eastAsia" w:ascii="宋体" w:hAnsi="宋体"/>
          <w:lang w:bidi="en-US"/>
        </w:rPr>
        <w:t>网络故障</w:t>
      </w:r>
      <w:r>
        <w:rPr>
          <w:rFonts w:ascii="宋体" w:hAnsi="宋体"/>
          <w:lang w:bidi="en-US"/>
        </w:rPr>
        <w:t>、</w:t>
      </w:r>
      <w:r>
        <w:rPr>
          <w:rFonts w:hint="eastAsia" w:ascii="宋体" w:hAnsi="宋体"/>
          <w:lang w:bidi="en-US"/>
        </w:rPr>
        <w:t>音频系统均可以提供全面的备份保障机制</w:t>
      </w:r>
      <w:r>
        <w:rPr>
          <w:rFonts w:ascii="宋体" w:hAnsi="宋体"/>
          <w:lang w:bidi="en-US"/>
        </w:rPr>
        <w:t>。</w:t>
      </w:r>
    </w:p>
    <w:p>
      <w:pPr>
        <w:pStyle w:val="21"/>
        <w:spacing w:line="360" w:lineRule="exact"/>
        <w:rPr>
          <w:rFonts w:ascii="宋体" w:hAnsi="宋体"/>
          <w:lang w:bidi="en-US"/>
        </w:rPr>
      </w:pPr>
      <w:r>
        <w:rPr>
          <w:rFonts w:hint="eastAsia" w:ascii="宋体" w:hAnsi="宋体"/>
          <w:lang w:eastAsia="zh-CN" w:bidi="en-US"/>
        </w:rPr>
        <w:t>3</w:t>
      </w:r>
      <w:r>
        <w:rPr>
          <w:rFonts w:hint="eastAsia" w:ascii="宋体" w:hAnsi="宋体"/>
          <w:lang w:bidi="en-US"/>
        </w:rPr>
        <w:t>、会议录制需求</w:t>
      </w:r>
    </w:p>
    <w:p>
      <w:pPr>
        <w:pStyle w:val="21"/>
        <w:spacing w:line="360" w:lineRule="exact"/>
        <w:rPr>
          <w:rFonts w:ascii="宋体" w:hAnsi="宋体"/>
          <w:lang w:bidi="en-US"/>
        </w:rPr>
      </w:pPr>
      <w:r>
        <w:rPr>
          <w:rFonts w:hint="eastAsia" w:ascii="宋体" w:hAnsi="宋体"/>
          <w:lang w:bidi="en-US"/>
        </w:rPr>
        <w:t>在召开会议时</w:t>
      </w:r>
      <w:r>
        <w:rPr>
          <w:rFonts w:ascii="宋体" w:hAnsi="宋体"/>
          <w:lang w:bidi="en-US"/>
        </w:rPr>
        <w:t>，</w:t>
      </w:r>
      <w:r>
        <w:rPr>
          <w:rFonts w:hint="eastAsia" w:ascii="宋体" w:hAnsi="宋体"/>
          <w:lang w:bidi="en-US"/>
        </w:rPr>
        <w:t>能够实现高效简单的全数字会议录制</w:t>
      </w:r>
      <w:r>
        <w:rPr>
          <w:rFonts w:ascii="宋体" w:hAnsi="宋体"/>
          <w:lang w:bidi="en-US"/>
        </w:rPr>
        <w:t>。</w:t>
      </w:r>
      <w:r>
        <w:rPr>
          <w:rFonts w:hint="eastAsia" w:ascii="宋体" w:hAnsi="宋体"/>
          <w:lang w:bidi="en-US"/>
        </w:rPr>
        <w:t>并能够自动进行格式转换并提供各种设备（终端</w:t>
      </w:r>
      <w:r>
        <w:rPr>
          <w:rFonts w:ascii="宋体" w:hAnsi="宋体"/>
          <w:lang w:bidi="en-US"/>
        </w:rPr>
        <w:t>、</w:t>
      </w:r>
      <w:r>
        <w:rPr>
          <w:rFonts w:hint="eastAsia" w:ascii="宋体" w:hAnsi="宋体"/>
          <w:lang w:bidi="en-US"/>
        </w:rPr>
        <w:t>PC</w:t>
      </w:r>
      <w:r>
        <w:rPr>
          <w:rFonts w:ascii="宋体" w:hAnsi="宋体"/>
          <w:lang w:bidi="en-US"/>
        </w:rPr>
        <w:t>、</w:t>
      </w:r>
      <w:r>
        <w:rPr>
          <w:rFonts w:hint="eastAsia" w:ascii="宋体" w:hAnsi="宋体"/>
          <w:lang w:bidi="en-US"/>
        </w:rPr>
        <w:t>手机</w:t>
      </w:r>
      <w:r>
        <w:rPr>
          <w:rFonts w:ascii="宋体" w:hAnsi="宋体"/>
          <w:lang w:bidi="en-US"/>
        </w:rPr>
        <w:t>、</w:t>
      </w:r>
      <w:r>
        <w:rPr>
          <w:rFonts w:hint="eastAsia" w:ascii="宋体" w:hAnsi="宋体"/>
          <w:lang w:bidi="en-US"/>
        </w:rPr>
        <w:t>PAD）点播、回放</w:t>
      </w:r>
      <w:r>
        <w:rPr>
          <w:rFonts w:ascii="宋体" w:hAnsi="宋体"/>
          <w:lang w:bidi="en-US"/>
        </w:rPr>
        <w:t>。</w:t>
      </w:r>
    </w:p>
    <w:p>
      <w:pPr>
        <w:pStyle w:val="5"/>
        <w:numPr>
          <w:ilvl w:val="2"/>
          <w:numId w:val="0"/>
        </w:numPr>
        <w:spacing w:line="360" w:lineRule="exact"/>
        <w:rPr>
          <w:rFonts w:hint="eastAsia" w:hAnsi="宋体"/>
          <w:sz w:val="24"/>
          <w:szCs w:val="24"/>
        </w:rPr>
      </w:pPr>
      <w:bookmarkStart w:id="10" w:name="_Toc512226915"/>
      <w:bookmarkStart w:id="11" w:name="_Toc96437830"/>
      <w:r>
        <w:rPr>
          <w:rFonts w:hint="eastAsia" w:hAnsi="宋体"/>
          <w:sz w:val="24"/>
          <w:szCs w:val="24"/>
        </w:rPr>
        <w:t>2.</w:t>
      </w:r>
      <w:r>
        <w:rPr>
          <w:rFonts w:hAnsi="宋体"/>
          <w:sz w:val="24"/>
          <w:szCs w:val="24"/>
        </w:rPr>
        <w:t>2</w:t>
      </w:r>
      <w:bookmarkEnd w:id="10"/>
      <w:r>
        <w:rPr>
          <w:rFonts w:hint="eastAsia" w:hAnsi="宋体"/>
          <w:sz w:val="24"/>
          <w:szCs w:val="24"/>
        </w:rPr>
        <w:t>视频答辩全程监控</w:t>
      </w:r>
      <w:bookmarkEnd w:id="11"/>
    </w:p>
    <w:p>
      <w:pPr>
        <w:pStyle w:val="21"/>
        <w:spacing w:line="360" w:lineRule="exact"/>
        <w:rPr>
          <w:rFonts w:ascii="宋体" w:hAnsi="宋体"/>
        </w:rPr>
      </w:pPr>
      <w:r>
        <w:rPr>
          <w:rFonts w:hint="eastAsia" w:ascii="宋体" w:hAnsi="宋体"/>
        </w:rPr>
        <w:t>哈尔滨</w:t>
      </w:r>
      <w:r>
        <w:rPr>
          <w:rFonts w:ascii="宋体" w:hAnsi="宋体"/>
        </w:rPr>
        <w:t>工业大学</w:t>
      </w:r>
      <w:r>
        <w:rPr>
          <w:rFonts w:hint="eastAsia" w:ascii="宋体" w:hAnsi="宋体"/>
        </w:rPr>
        <w:t>做为</w:t>
      </w:r>
      <w:r>
        <w:rPr>
          <w:rFonts w:ascii="宋体" w:hAnsi="宋体"/>
        </w:rPr>
        <w:t>国家重点科研高校</w:t>
      </w:r>
      <w:r>
        <w:rPr>
          <w:rFonts w:hint="eastAsia" w:ascii="宋体" w:hAnsi="宋体"/>
        </w:rPr>
        <w:t>对</w:t>
      </w:r>
      <w:r>
        <w:rPr>
          <w:rFonts w:ascii="宋体" w:hAnsi="宋体"/>
        </w:rPr>
        <w:t>人才的</w:t>
      </w:r>
      <w:r>
        <w:rPr>
          <w:rFonts w:hint="eastAsia" w:ascii="宋体" w:hAnsi="宋体"/>
        </w:rPr>
        <w:t>需求量</w:t>
      </w:r>
      <w:r>
        <w:rPr>
          <w:rFonts w:ascii="宋体" w:hAnsi="宋体"/>
        </w:rPr>
        <w:t>非常大，但由于地处</w:t>
      </w:r>
      <w:r>
        <w:rPr>
          <w:rFonts w:hint="eastAsia" w:ascii="宋体" w:hAnsi="宋体"/>
        </w:rPr>
        <w:t>北域</w:t>
      </w:r>
      <w:r>
        <w:rPr>
          <w:rFonts w:ascii="宋体" w:hAnsi="宋体"/>
        </w:rPr>
        <w:t>边疆</w:t>
      </w:r>
      <w:r>
        <w:rPr>
          <w:rFonts w:hint="eastAsia" w:ascii="宋体" w:hAnsi="宋体"/>
        </w:rPr>
        <w:t>会</w:t>
      </w:r>
      <w:r>
        <w:rPr>
          <w:rFonts w:ascii="宋体" w:hAnsi="宋体"/>
        </w:rPr>
        <w:t>给</w:t>
      </w:r>
      <w:r>
        <w:rPr>
          <w:rFonts w:hint="eastAsia" w:ascii="宋体" w:hAnsi="宋体"/>
        </w:rPr>
        <w:t>面试</w:t>
      </w:r>
      <w:r>
        <w:rPr>
          <w:rFonts w:ascii="宋体" w:hAnsi="宋体"/>
        </w:rPr>
        <w:t>、沟通带来很多</w:t>
      </w:r>
      <w:r>
        <w:rPr>
          <w:rFonts w:hint="eastAsia" w:ascii="宋体" w:hAnsi="宋体"/>
        </w:rPr>
        <w:t>麻烦</w:t>
      </w:r>
      <w:r>
        <w:rPr>
          <w:rFonts w:ascii="宋体" w:hAnsi="宋体"/>
        </w:rPr>
        <w:t>和困难。</w:t>
      </w:r>
      <w:r>
        <w:rPr>
          <w:rFonts w:hint="eastAsia" w:ascii="宋体" w:hAnsi="宋体"/>
        </w:rPr>
        <w:t>通过以往</w:t>
      </w:r>
      <w:r>
        <w:rPr>
          <w:rFonts w:ascii="宋体" w:hAnsi="宋体"/>
        </w:rPr>
        <w:t>的工作模式又</w:t>
      </w:r>
      <w:r>
        <w:rPr>
          <w:rFonts w:hint="eastAsia" w:ascii="宋体" w:hAnsi="宋体"/>
        </w:rPr>
        <w:t>浪费</w:t>
      </w:r>
      <w:r>
        <w:rPr>
          <w:rFonts w:ascii="宋体" w:hAnsi="宋体"/>
        </w:rPr>
        <w:t>大量的差旅费和</w:t>
      </w:r>
      <w:r>
        <w:rPr>
          <w:rFonts w:hint="eastAsia" w:ascii="宋体" w:hAnsi="宋体"/>
        </w:rPr>
        <w:t>精力</w:t>
      </w:r>
      <w:r>
        <w:rPr>
          <w:rFonts w:ascii="宋体" w:hAnsi="宋体"/>
        </w:rPr>
        <w:t>。</w:t>
      </w:r>
    </w:p>
    <w:p>
      <w:pPr>
        <w:pStyle w:val="21"/>
        <w:spacing w:line="360" w:lineRule="exact"/>
        <w:rPr>
          <w:rFonts w:hint="eastAsia" w:ascii="宋体" w:hAnsi="宋体"/>
          <w:lang w:eastAsia="zh-CN"/>
        </w:rPr>
      </w:pPr>
      <w:r>
        <w:rPr>
          <w:rFonts w:hint="eastAsia" w:ascii="宋体" w:hAnsi="宋体"/>
        </w:rPr>
        <w:t>通过</w:t>
      </w:r>
      <w:r>
        <w:rPr>
          <w:rFonts w:hint="eastAsia" w:ascii="宋体" w:hAnsi="宋体"/>
          <w:lang w:eastAsia="zh-CN"/>
        </w:rPr>
        <w:t>线上</w:t>
      </w:r>
      <w:r>
        <w:rPr>
          <w:rFonts w:ascii="宋体" w:hAnsi="宋体"/>
          <w:lang w:eastAsia="zh-CN"/>
        </w:rPr>
        <w:t>会议视频平台，可解决以上难题，</w:t>
      </w:r>
      <w:r>
        <w:rPr>
          <w:rFonts w:hint="eastAsia" w:ascii="宋体" w:hAnsi="宋体"/>
          <w:lang w:eastAsia="zh-CN"/>
        </w:rPr>
        <w:t>校外</w:t>
      </w:r>
      <w:r>
        <w:rPr>
          <w:rFonts w:ascii="宋体" w:hAnsi="宋体"/>
          <w:lang w:eastAsia="zh-CN"/>
        </w:rPr>
        <w:t>面试官可通过</w:t>
      </w:r>
      <w:r>
        <w:rPr>
          <w:rFonts w:hint="eastAsia" w:ascii="宋体" w:hAnsi="宋体"/>
          <w:lang w:eastAsia="zh-CN"/>
        </w:rPr>
        <w:t>视频</w:t>
      </w:r>
      <w:r>
        <w:rPr>
          <w:rFonts w:ascii="宋体" w:hAnsi="宋体"/>
          <w:lang w:eastAsia="zh-CN"/>
        </w:rPr>
        <w:t>会议系统自行确定面试时间</w:t>
      </w:r>
      <w:r>
        <w:rPr>
          <w:rFonts w:hint="eastAsia" w:ascii="宋体" w:hAnsi="宋体"/>
          <w:lang w:eastAsia="zh-CN"/>
        </w:rPr>
        <w:t>，</w:t>
      </w:r>
      <w:r>
        <w:rPr>
          <w:rFonts w:ascii="宋体" w:hAnsi="宋体"/>
          <w:lang w:eastAsia="zh-CN"/>
        </w:rPr>
        <w:t>安排面试形式。现场</w:t>
      </w:r>
      <w:r>
        <w:rPr>
          <w:rFonts w:hint="eastAsia" w:ascii="宋体" w:hAnsi="宋体"/>
          <w:lang w:eastAsia="zh-CN"/>
        </w:rPr>
        <w:t>监控</w:t>
      </w:r>
      <w:r>
        <w:rPr>
          <w:rFonts w:ascii="宋体" w:hAnsi="宋体"/>
          <w:lang w:eastAsia="zh-CN"/>
        </w:rPr>
        <w:t>设备可</w:t>
      </w:r>
      <w:r>
        <w:rPr>
          <w:rFonts w:hint="eastAsia" w:ascii="宋体" w:hAnsi="宋体"/>
          <w:lang w:eastAsia="zh-CN"/>
        </w:rPr>
        <w:t>无死角</w:t>
      </w:r>
      <w:r>
        <w:rPr>
          <w:rFonts w:ascii="宋体" w:hAnsi="宋体"/>
          <w:lang w:eastAsia="zh-CN"/>
        </w:rPr>
        <w:t>、随时查看</w:t>
      </w:r>
      <w:r>
        <w:rPr>
          <w:rFonts w:hint="eastAsia" w:ascii="宋体" w:hAnsi="宋体"/>
          <w:lang w:eastAsia="zh-CN"/>
        </w:rPr>
        <w:t>面试</w:t>
      </w:r>
      <w:r>
        <w:rPr>
          <w:rFonts w:ascii="宋体" w:hAnsi="宋体"/>
          <w:lang w:eastAsia="zh-CN"/>
        </w:rPr>
        <w:t>场地情况，</w:t>
      </w:r>
      <w:r>
        <w:rPr>
          <w:rFonts w:hint="eastAsia" w:ascii="宋体" w:hAnsi="宋体"/>
          <w:lang w:eastAsia="zh-CN"/>
        </w:rPr>
        <w:t>此</w:t>
      </w:r>
      <w:r>
        <w:rPr>
          <w:rFonts w:ascii="宋体" w:hAnsi="宋体"/>
          <w:lang w:eastAsia="zh-CN"/>
        </w:rPr>
        <w:t>系统</w:t>
      </w:r>
      <w:r>
        <w:rPr>
          <w:rFonts w:hint="eastAsia" w:ascii="宋体" w:hAnsi="宋体"/>
          <w:lang w:eastAsia="zh-CN"/>
        </w:rPr>
        <w:t>可</w:t>
      </w:r>
      <w:r>
        <w:rPr>
          <w:rFonts w:ascii="宋体" w:hAnsi="宋体"/>
          <w:lang w:eastAsia="zh-CN"/>
        </w:rPr>
        <w:t>介入视频会议平台，支持任何</w:t>
      </w:r>
      <w:r>
        <w:rPr>
          <w:rFonts w:hint="eastAsia" w:ascii="宋体" w:hAnsi="宋体"/>
          <w:lang w:eastAsia="zh-CN"/>
        </w:rPr>
        <w:t>智能</w:t>
      </w:r>
      <w:r>
        <w:rPr>
          <w:rFonts w:ascii="宋体" w:hAnsi="宋体"/>
          <w:lang w:eastAsia="zh-CN"/>
        </w:rPr>
        <w:t>设备和pc。</w:t>
      </w:r>
    </w:p>
    <w:p>
      <w:pPr>
        <w:spacing w:line="360" w:lineRule="exact"/>
        <w:ind w:firstLine="480"/>
        <w:rPr>
          <w:rFonts w:hint="eastAsia" w:ascii="宋体" w:hAnsi="宋体"/>
        </w:rPr>
      </w:pPr>
    </w:p>
    <w:p>
      <w:pPr>
        <w:pStyle w:val="4"/>
        <w:rPr>
          <w:rFonts w:hint="eastAsia"/>
        </w:rPr>
      </w:pPr>
      <w:bookmarkStart w:id="12" w:name="_Toc96437831"/>
      <w:r>
        <w:rPr>
          <w:rFonts w:hint="eastAsia"/>
        </w:rPr>
        <w:t>二、项目需求描述</w:t>
      </w:r>
      <w:bookmarkEnd w:id="9"/>
      <w:bookmarkEnd w:id="12"/>
    </w:p>
    <w:p>
      <w:pPr>
        <w:widowControl/>
        <w:spacing w:line="360" w:lineRule="auto"/>
        <w:ind w:firstLine="480" w:firstLineChars="200"/>
        <w:rPr>
          <w:sz w:val="24"/>
        </w:rPr>
      </w:pPr>
      <w:r>
        <w:rPr>
          <w:sz w:val="24"/>
        </w:rPr>
        <w:t>受全球疫情影响，目前我校与世界知名大学开展交流合作多以线上会议形式进行， 学校无专用场地及设备，将行政楼125办公室改建为具备同声传译、 国际在线视频等功能会议室。</w:t>
      </w:r>
    </w:p>
    <w:p>
      <w:pPr>
        <w:spacing w:line="360" w:lineRule="auto"/>
        <w:ind w:firstLine="480" w:firstLineChars="200"/>
        <w:rPr>
          <w:sz w:val="24"/>
        </w:rPr>
      </w:pPr>
      <w:r>
        <w:rPr>
          <w:rFonts w:hint="eastAsia"/>
          <w:sz w:val="24"/>
        </w:rPr>
        <w:t>1</w:t>
      </w:r>
      <w:r>
        <w:rPr>
          <w:sz w:val="24"/>
        </w:rPr>
        <w:t>、</w:t>
      </w:r>
      <w:r>
        <w:rPr>
          <w:rFonts w:hint="eastAsia"/>
          <w:sz w:val="24"/>
        </w:rPr>
        <w:t>主要</w:t>
      </w:r>
      <w:r>
        <w:rPr>
          <w:sz w:val="24"/>
        </w:rPr>
        <w:t>功能需求：</w:t>
      </w:r>
      <w:r>
        <w:rPr>
          <w:rFonts w:hint="eastAsia"/>
          <w:sz w:val="24"/>
        </w:rPr>
        <w:t>会议室的改造立足于国际会议讨论的需要，目标是实现优秀的会议音响效果、方便快捷的全媒体演示功能和智能的数字化会议管理，并为将来的功能扩展提供良好的基础平台和接口。为此，会议室功能将由高清</w:t>
      </w:r>
      <w:r>
        <w:rPr>
          <w:sz w:val="24"/>
        </w:rPr>
        <w:t>视频</w:t>
      </w:r>
      <w:r>
        <w:rPr>
          <w:rFonts w:hint="eastAsia"/>
          <w:sz w:val="24"/>
        </w:rPr>
        <w:t>会议</w:t>
      </w:r>
      <w:r>
        <w:rPr>
          <w:sz w:val="24"/>
        </w:rPr>
        <w:t>系统、</w:t>
      </w:r>
      <w:r>
        <w:rPr>
          <w:rFonts w:hint="eastAsia"/>
          <w:sz w:val="24"/>
        </w:rPr>
        <w:t>专业扩声系统、同声传译系统、视频监控系统以及智能中控系统等部分实现。</w:t>
      </w:r>
    </w:p>
    <w:p>
      <w:pPr>
        <w:spacing w:line="360" w:lineRule="auto"/>
        <w:ind w:firstLine="480" w:firstLineChars="200"/>
        <w:rPr>
          <w:sz w:val="24"/>
          <w:highlight w:val="yellow"/>
        </w:rPr>
      </w:pPr>
      <w:r>
        <w:rPr>
          <w:rFonts w:hint="eastAsia"/>
          <w:sz w:val="24"/>
        </w:rPr>
        <w:t>2、主要</w:t>
      </w:r>
      <w:r>
        <w:rPr>
          <w:sz w:val="24"/>
        </w:rPr>
        <w:t>性能需求：</w:t>
      </w:r>
      <w:r>
        <w:rPr>
          <w:rFonts w:hint="eastAsia"/>
          <w:sz w:val="24"/>
        </w:rPr>
        <w:t>（1）、智能</w:t>
      </w:r>
      <w:r>
        <w:rPr>
          <w:sz w:val="24"/>
        </w:rPr>
        <w:t>中控系统：</w:t>
      </w:r>
      <w:r>
        <w:rPr>
          <w:rFonts w:hint="eastAsia"/>
          <w:sz w:val="24"/>
        </w:rPr>
        <w:t>智能中控系统要求能够对其他系统进行集成管理，能通过无线触摸屏的操作，简单轻松的控制各设备的开关、视频输入的切换等，系统必须稳定可靠</w:t>
      </w:r>
    </w:p>
    <w:p>
      <w:pPr>
        <w:spacing w:line="360" w:lineRule="auto"/>
        <w:ind w:firstLine="480" w:firstLineChars="200"/>
        <w:rPr>
          <w:sz w:val="24"/>
        </w:rPr>
      </w:pPr>
      <w:r>
        <w:rPr>
          <w:rFonts w:hint="eastAsia"/>
          <w:sz w:val="24"/>
        </w:rPr>
        <w:t>（2）、专业</w:t>
      </w:r>
      <w:r>
        <w:rPr>
          <w:sz w:val="24"/>
        </w:rPr>
        <w:t>扩声系统：</w:t>
      </w:r>
      <w:r>
        <w:rPr>
          <w:rFonts w:hint="eastAsia"/>
          <w:sz w:val="24"/>
        </w:rPr>
        <w:t>专业扩声系统由调音台、数字音频处理器、功放、音箱等主要设备构成，要求完成的会议室声场强度均匀，人声清晰悦耳，并克服话筒啸叫等现象。</w:t>
      </w:r>
    </w:p>
    <w:p>
      <w:pPr>
        <w:spacing w:line="360" w:lineRule="auto"/>
        <w:ind w:firstLine="480" w:firstLineChars="200"/>
        <w:rPr>
          <w:rFonts w:hint="eastAsia"/>
          <w:sz w:val="24"/>
        </w:rPr>
      </w:pPr>
      <w:r>
        <w:rPr>
          <w:rFonts w:hint="eastAsia"/>
          <w:sz w:val="24"/>
        </w:rPr>
        <w:t>（3）、</w:t>
      </w:r>
      <w:r>
        <w:rPr>
          <w:sz w:val="24"/>
        </w:rPr>
        <w:t>同声传译系统：</w:t>
      </w:r>
      <w:r>
        <w:rPr>
          <w:rFonts w:hint="eastAsia"/>
          <w:sz w:val="24"/>
        </w:rPr>
        <w:t>采用先进</w:t>
      </w:r>
      <w:r>
        <w:rPr>
          <w:sz w:val="24"/>
        </w:rPr>
        <w:t>的数字音频技术，音频信号在传输的过程中，</w:t>
      </w:r>
      <w:r>
        <w:rPr>
          <w:rFonts w:hint="eastAsia"/>
          <w:sz w:val="24"/>
        </w:rPr>
        <w:t>音质</w:t>
      </w:r>
      <w:r>
        <w:rPr>
          <w:sz w:val="24"/>
        </w:rPr>
        <w:t>和幅度不会衰减，使得每一位使用</w:t>
      </w:r>
      <w:r>
        <w:rPr>
          <w:rFonts w:hint="eastAsia"/>
          <w:sz w:val="24"/>
        </w:rPr>
        <w:t>者</w:t>
      </w:r>
      <w:r>
        <w:rPr>
          <w:sz w:val="24"/>
        </w:rPr>
        <w:t>都</w:t>
      </w:r>
      <w:r>
        <w:rPr>
          <w:rFonts w:hint="eastAsia"/>
          <w:sz w:val="24"/>
        </w:rPr>
        <w:t>可以</w:t>
      </w:r>
      <w:r>
        <w:rPr>
          <w:sz w:val="24"/>
        </w:rPr>
        <w:t>听到稳定、纯正的会议声音。</w:t>
      </w:r>
    </w:p>
    <w:p>
      <w:pPr>
        <w:spacing w:line="360" w:lineRule="auto"/>
        <w:ind w:firstLine="480" w:firstLineChars="200"/>
        <w:rPr>
          <w:sz w:val="24"/>
        </w:rPr>
      </w:pPr>
      <w:r>
        <w:rPr>
          <w:rFonts w:hint="eastAsia"/>
          <w:sz w:val="24"/>
        </w:rPr>
        <w:t>（4）、</w:t>
      </w:r>
      <w:r>
        <w:rPr>
          <w:sz w:val="24"/>
        </w:rPr>
        <w:t>高清视频</w:t>
      </w:r>
      <w:r>
        <w:rPr>
          <w:rFonts w:hint="eastAsia"/>
          <w:sz w:val="24"/>
        </w:rPr>
        <w:t>会议</w:t>
      </w:r>
      <w:r>
        <w:rPr>
          <w:sz w:val="24"/>
        </w:rPr>
        <w:t>系统：</w:t>
      </w:r>
      <w:r>
        <w:rPr>
          <w:rFonts w:hint="eastAsia"/>
          <w:sz w:val="24"/>
        </w:rPr>
        <w:t>采用</w:t>
      </w:r>
      <w:r>
        <w:rPr>
          <w:sz w:val="24"/>
        </w:rPr>
        <w:t>国际通用高清会议</w:t>
      </w:r>
      <w:r>
        <w:rPr>
          <w:rFonts w:hint="eastAsia"/>
          <w:sz w:val="24"/>
        </w:rPr>
        <w:t>专用</w:t>
      </w:r>
      <w:r>
        <w:rPr>
          <w:sz w:val="24"/>
        </w:rPr>
        <w:t>软件，</w:t>
      </w:r>
      <w:r>
        <w:rPr>
          <w:rFonts w:hint="eastAsia"/>
          <w:sz w:val="24"/>
        </w:rPr>
        <w:t>通过</w:t>
      </w:r>
      <w:r>
        <w:rPr>
          <w:sz w:val="24"/>
        </w:rPr>
        <w:t>高清摄像机及专业</w:t>
      </w:r>
      <w:r>
        <w:rPr>
          <w:rFonts w:hint="eastAsia"/>
          <w:sz w:val="24"/>
        </w:rPr>
        <w:t>收音</w:t>
      </w:r>
      <w:r>
        <w:rPr>
          <w:sz w:val="24"/>
        </w:rPr>
        <w:t>设备，</w:t>
      </w:r>
      <w:r>
        <w:rPr>
          <w:rFonts w:hint="eastAsia"/>
          <w:sz w:val="24"/>
        </w:rPr>
        <w:t>以高清晰度显示高分辨率的会议</w:t>
      </w:r>
      <w:r>
        <w:rPr>
          <w:sz w:val="24"/>
        </w:rPr>
        <w:t>视频内容</w:t>
      </w:r>
      <w:r>
        <w:rPr>
          <w:rFonts w:hint="eastAsia"/>
          <w:sz w:val="24"/>
        </w:rPr>
        <w:t>。</w:t>
      </w:r>
    </w:p>
    <w:p>
      <w:pPr>
        <w:spacing w:line="360" w:lineRule="auto"/>
        <w:ind w:firstLine="480" w:firstLineChars="200"/>
        <w:rPr>
          <w:rFonts w:hint="eastAsia"/>
          <w:sz w:val="24"/>
          <w:highlight w:val="yellow"/>
        </w:rPr>
      </w:pPr>
      <w:r>
        <w:rPr>
          <w:rFonts w:hint="eastAsia"/>
          <w:sz w:val="24"/>
        </w:rPr>
        <w:t>（5）、视频监控系统：可</w:t>
      </w:r>
      <w:r>
        <w:rPr>
          <w:sz w:val="24"/>
        </w:rPr>
        <w:t>多人</w:t>
      </w:r>
      <w:r>
        <w:rPr>
          <w:rFonts w:hint="eastAsia"/>
          <w:sz w:val="24"/>
        </w:rPr>
        <w:t>同时</w:t>
      </w:r>
      <w:r>
        <w:rPr>
          <w:sz w:val="24"/>
        </w:rPr>
        <w:t>查看监控点、</w:t>
      </w:r>
      <w:r>
        <w:rPr>
          <w:rFonts w:hint="eastAsia"/>
          <w:sz w:val="24"/>
        </w:rPr>
        <w:t>保存</w:t>
      </w:r>
      <w:r>
        <w:rPr>
          <w:sz w:val="24"/>
        </w:rPr>
        <w:t>一定时间段的本地视频监控录像资料</w:t>
      </w:r>
      <w:r>
        <w:rPr>
          <w:rFonts w:hint="eastAsia"/>
          <w:sz w:val="24"/>
        </w:rPr>
        <w:t>。</w:t>
      </w:r>
    </w:p>
    <w:p>
      <w:pPr>
        <w:pStyle w:val="4"/>
        <w:rPr>
          <w:rFonts w:hint="eastAsia"/>
        </w:rPr>
      </w:pPr>
      <w:bookmarkStart w:id="13" w:name="_Toc511661029"/>
      <w:bookmarkStart w:id="14" w:name="_Toc96437832"/>
      <w:r>
        <w:rPr>
          <w:rFonts w:hint="eastAsia"/>
          <w:lang w:eastAsia="zh-CN"/>
        </w:rPr>
        <w:t>三</w:t>
      </w:r>
      <w:r>
        <w:rPr>
          <w:rFonts w:hint="eastAsia"/>
        </w:rPr>
        <w:t>、项目技术要求</w:t>
      </w:r>
      <w:bookmarkEnd w:id="13"/>
      <w:bookmarkEnd w:id="14"/>
    </w:p>
    <w:p>
      <w:pPr>
        <w:pStyle w:val="5"/>
        <w:numPr>
          <w:ilvl w:val="2"/>
          <w:numId w:val="0"/>
        </w:numPr>
        <w:ind w:leftChars="0"/>
        <w:rPr>
          <w:rFonts w:hint="eastAsia" w:hAnsi="宋体"/>
          <w:sz w:val="24"/>
          <w:szCs w:val="24"/>
        </w:rPr>
      </w:pPr>
      <w:bookmarkStart w:id="15" w:name="_Toc511661030"/>
      <w:bookmarkStart w:id="16" w:name="_Toc96437833"/>
      <w:r>
        <w:rPr>
          <w:rFonts w:hint="eastAsia" w:hAnsi="宋体"/>
          <w:sz w:val="24"/>
          <w:szCs w:val="24"/>
        </w:rPr>
        <w:t>1、总体要求</w:t>
      </w:r>
      <w:bookmarkEnd w:id="15"/>
      <w:bookmarkEnd w:id="16"/>
    </w:p>
    <w:p>
      <w:pPr>
        <w:spacing w:before="120" w:after="120" w:line="360" w:lineRule="auto"/>
        <w:ind w:firstLine="420"/>
        <w:rPr>
          <w:rFonts w:cs="Calibri"/>
          <w:sz w:val="24"/>
        </w:rPr>
      </w:pPr>
      <w:bookmarkStart w:id="17" w:name="_Toc511661031"/>
      <w:r>
        <w:rPr>
          <w:rFonts w:cs="Calibri"/>
          <w:sz w:val="24"/>
          <w:lang w:val="sq-AL"/>
        </w:rPr>
        <w:t>1.</w:t>
      </w:r>
      <w:r>
        <w:rPr>
          <w:rFonts w:hint="eastAsia" w:ascii="宋体" w:hAnsi="宋体"/>
          <w:lang w:val="sq-AL" w:bidi="en-US"/>
        </w:rPr>
        <w:t xml:space="preserve"> </w:t>
      </w:r>
      <w:r>
        <w:rPr>
          <w:rFonts w:hint="eastAsia" w:cs="Calibri"/>
          <w:sz w:val="24"/>
          <w:lang w:val="sq-AL"/>
        </w:rPr>
        <w:t>同声</w:t>
      </w:r>
      <w:r>
        <w:rPr>
          <w:rFonts w:cs="Calibri"/>
          <w:sz w:val="24"/>
          <w:lang w:val="sq-AL"/>
        </w:rPr>
        <w:t>传译视频会议系统</w:t>
      </w:r>
      <w:r>
        <w:rPr>
          <w:rFonts w:hint="eastAsia" w:cs="Calibri"/>
          <w:sz w:val="24"/>
          <w:lang w:val="sq-AL"/>
        </w:rPr>
        <w:t>建设完成后</w:t>
      </w:r>
      <w:r>
        <w:rPr>
          <w:rFonts w:cs="Calibri"/>
          <w:sz w:val="24"/>
          <w:lang w:val="sq-AL"/>
        </w:rPr>
        <w:t>，</w:t>
      </w:r>
      <w:r>
        <w:rPr>
          <w:rFonts w:hint="eastAsia" w:cs="Calibri"/>
          <w:sz w:val="24"/>
          <w:lang w:val="sq-AL"/>
        </w:rPr>
        <w:t>音视频效果可以达到高清1080P@60fps效果</w:t>
      </w:r>
      <w:r>
        <w:rPr>
          <w:rFonts w:cs="Calibri"/>
          <w:sz w:val="24"/>
          <w:lang w:val="sq-AL"/>
        </w:rPr>
        <w:t>，</w:t>
      </w:r>
      <w:r>
        <w:rPr>
          <w:rFonts w:hint="eastAsia" w:cs="Calibri"/>
          <w:sz w:val="24"/>
          <w:lang w:val="sq-AL"/>
        </w:rPr>
        <w:t>系统可提供后续的可持续扩展及开发能力。</w:t>
      </w:r>
      <w:r>
        <w:rPr>
          <w:rFonts w:hint="eastAsia" w:cs="Calibri"/>
          <w:sz w:val="24"/>
        </w:rPr>
        <w:t>能够与哈尔滨工业大学现有采用H.323和SIP通讯协议</w:t>
      </w:r>
      <w:r>
        <w:rPr>
          <w:rFonts w:cs="Calibri"/>
          <w:sz w:val="24"/>
        </w:rPr>
        <w:t>视频会议系统</w:t>
      </w:r>
      <w:r>
        <w:rPr>
          <w:rFonts w:hint="eastAsia" w:cs="Calibri"/>
          <w:sz w:val="24"/>
        </w:rPr>
        <w:t>无缝兼容。</w:t>
      </w:r>
      <w:r>
        <w:rPr>
          <w:rFonts w:hint="eastAsia" w:cs="Calibri"/>
          <w:sz w:val="24"/>
          <w:lang w:val="en-US" w:eastAsia="zh-CN"/>
        </w:rPr>
        <w:t>供应商</w:t>
      </w:r>
      <w:r>
        <w:rPr>
          <w:rFonts w:hint="eastAsia" w:cs="Calibri"/>
          <w:sz w:val="24"/>
        </w:rPr>
        <w:t>应在购买标书后，进行现场勘察及</w:t>
      </w:r>
      <w:r>
        <w:rPr>
          <w:rFonts w:cs="Calibri"/>
          <w:sz w:val="24"/>
        </w:rPr>
        <w:t>测试兼容性，</w:t>
      </w:r>
      <w:r>
        <w:rPr>
          <w:rFonts w:hint="eastAsia" w:cs="Calibri"/>
          <w:sz w:val="24"/>
        </w:rPr>
        <w:t>出具会议室安装效果图及安装施工方案。</w:t>
      </w:r>
    </w:p>
    <w:p>
      <w:pPr>
        <w:spacing w:line="360" w:lineRule="auto"/>
        <w:ind w:firstLine="424" w:firstLineChars="177"/>
        <w:rPr>
          <w:rFonts w:hint="eastAsia" w:cs="Calibri"/>
          <w:sz w:val="24"/>
        </w:rPr>
      </w:pPr>
      <w:r>
        <w:rPr>
          <w:rFonts w:hint="eastAsia" w:cs="Calibri"/>
          <w:sz w:val="24"/>
        </w:rPr>
        <w:t>2.满足主会场及各分会场的远程高清视频会议应用。系统技术先进、成熟、安全、可靠、开放、可扩展，能满足今后长期发展的需要。系统应完全符合有关国际或国家标准，具有高灵活性、可扩展性及具体应用先进性。可与政务办公自动化系统联接。</w:t>
      </w:r>
    </w:p>
    <w:p>
      <w:pPr>
        <w:spacing w:line="360" w:lineRule="auto"/>
        <w:ind w:firstLine="424" w:firstLineChars="177"/>
        <w:rPr>
          <w:rFonts w:cs="Calibri"/>
          <w:sz w:val="24"/>
        </w:rPr>
      </w:pPr>
      <w:r>
        <w:rPr>
          <w:rFonts w:hint="eastAsia" w:cs="Calibri"/>
          <w:sz w:val="24"/>
        </w:rPr>
        <w:t>3.视频会议系统平台、高清终端、视频会议终端相关配件均为同一厂家生产、制造保证兼容性。</w:t>
      </w:r>
    </w:p>
    <w:p>
      <w:pPr>
        <w:spacing w:line="360" w:lineRule="auto"/>
        <w:ind w:firstLine="424" w:firstLineChars="177"/>
        <w:rPr>
          <w:rFonts w:cs="Calibri"/>
          <w:sz w:val="24"/>
        </w:rPr>
      </w:pPr>
      <w:r>
        <w:rPr>
          <w:rFonts w:hint="eastAsia" w:cs="Calibri"/>
          <w:sz w:val="24"/>
        </w:rPr>
        <w:t>4.可支持4K、分体式硬件视频会议终端，采用嵌入式操作系统，非windows/mac系统。同时配备原厂4K30fps跟踪摄像机，可实现语音+面部识别功能，同时跟踪摄像机最少具备1路视频专用接口、1路独立的HDMI输入和输出接口（不可与视频专用接口复用），</w:t>
      </w:r>
      <w:r>
        <w:rPr>
          <w:rFonts w:hint="eastAsia" w:cs="Calibri"/>
          <w:b/>
          <w:bCs/>
          <w:sz w:val="24"/>
        </w:rPr>
        <w:t>请提供原厂彩页并加盖</w:t>
      </w:r>
      <w:r>
        <w:rPr>
          <w:rFonts w:hint="eastAsia" w:cs="Calibri"/>
          <w:b/>
          <w:bCs/>
          <w:sz w:val="24"/>
          <w:lang w:val="en-US" w:eastAsia="zh-CN"/>
        </w:rPr>
        <w:t>生产厂商</w:t>
      </w:r>
      <w:r>
        <w:rPr>
          <w:rFonts w:hint="eastAsia" w:cs="Calibri"/>
          <w:b/>
          <w:bCs/>
          <w:sz w:val="24"/>
        </w:rPr>
        <w:t>公章</w:t>
      </w:r>
      <w:r>
        <w:rPr>
          <w:rFonts w:hint="eastAsia" w:cs="Calibri"/>
          <w:sz w:val="24"/>
        </w:rPr>
        <w:t>，打印无效。</w:t>
      </w:r>
    </w:p>
    <w:p>
      <w:pPr>
        <w:spacing w:line="360" w:lineRule="auto"/>
        <w:ind w:firstLine="424" w:firstLineChars="177"/>
        <w:rPr>
          <w:rFonts w:hint="eastAsia" w:cs="Calibri"/>
          <w:sz w:val="24"/>
        </w:rPr>
      </w:pPr>
      <w:r>
        <w:rPr>
          <w:rFonts w:hint="eastAsia" w:cs="Calibri"/>
          <w:sz w:val="24"/>
        </w:rPr>
        <w:t>5.视频会议终端可支持多种系统任意切换，包括但不限于Zoom Rooms App、GoToRoom App等。</w:t>
      </w:r>
    </w:p>
    <w:p>
      <w:pPr>
        <w:spacing w:line="360" w:lineRule="auto"/>
        <w:ind w:firstLine="424" w:firstLineChars="177"/>
        <w:rPr>
          <w:rFonts w:cs="Calibri"/>
          <w:sz w:val="24"/>
        </w:rPr>
      </w:pPr>
      <w:r>
        <w:rPr>
          <w:rFonts w:hint="eastAsia" w:cs="Calibri"/>
          <w:sz w:val="24"/>
        </w:rPr>
        <w:t>6.音频产品包括扬声器、麦克风、功放系统、数字音频处理器等需相互兼容，</w:t>
      </w:r>
      <w:r>
        <w:rPr>
          <w:rFonts w:hint="eastAsia" w:cs="Calibri"/>
          <w:b/>
          <w:bCs/>
          <w:sz w:val="24"/>
        </w:rPr>
        <w:t>提供</w:t>
      </w:r>
      <w:r>
        <w:rPr>
          <w:rFonts w:hint="eastAsia" w:cs="Calibri"/>
          <w:b/>
          <w:bCs/>
          <w:sz w:val="24"/>
          <w:lang w:val="en-US" w:eastAsia="zh-CN"/>
        </w:rPr>
        <w:t>生产厂商加盖公章的</w:t>
      </w:r>
      <w:r>
        <w:rPr>
          <w:rFonts w:hint="eastAsia" w:cs="Calibri"/>
          <w:b/>
          <w:bCs/>
          <w:sz w:val="24"/>
        </w:rPr>
        <w:t>原厂三年质保及原厂售后服务承诺并提供原厂售后服务承诺函。</w:t>
      </w:r>
    </w:p>
    <w:p>
      <w:pPr>
        <w:spacing w:line="360" w:lineRule="auto"/>
        <w:ind w:firstLine="424" w:firstLineChars="177"/>
        <w:rPr>
          <w:rFonts w:hint="eastAsia" w:cs="Calibri"/>
          <w:sz w:val="24"/>
        </w:rPr>
      </w:pPr>
      <w:r>
        <w:rPr>
          <w:rFonts w:hint="eastAsia" w:cs="Calibri"/>
          <w:sz w:val="24"/>
        </w:rPr>
        <w:t>7.同声传译系统为知名品牌设备，支持同声传译、会议跟踪、表决等功能，不能少于32个语言通道，可连接不少于186个译员机，同时系统支持DANTE网络音频输入和输出。</w:t>
      </w:r>
      <w:r>
        <w:rPr>
          <w:rFonts w:hint="eastAsia" w:cs="Calibri"/>
          <w:b/>
          <w:bCs/>
          <w:sz w:val="24"/>
        </w:rPr>
        <w:t>请提供原厂彩页并加盖</w:t>
      </w:r>
      <w:r>
        <w:rPr>
          <w:rFonts w:hint="eastAsia" w:cs="Calibri"/>
          <w:b/>
          <w:bCs/>
          <w:sz w:val="24"/>
          <w:lang w:val="en-US" w:eastAsia="zh-CN"/>
        </w:rPr>
        <w:t>生产厂商</w:t>
      </w:r>
      <w:r>
        <w:rPr>
          <w:rFonts w:hint="eastAsia" w:cs="Calibri"/>
          <w:b/>
          <w:bCs/>
          <w:sz w:val="24"/>
        </w:rPr>
        <w:t>公章</w:t>
      </w:r>
      <w:r>
        <w:rPr>
          <w:rFonts w:hint="eastAsia" w:cs="Calibri"/>
          <w:sz w:val="24"/>
        </w:rPr>
        <w:t>，打印无效。</w:t>
      </w:r>
    </w:p>
    <w:p>
      <w:pPr>
        <w:spacing w:before="120" w:after="120" w:line="360" w:lineRule="auto"/>
        <w:ind w:firstLine="420"/>
        <w:rPr>
          <w:rFonts w:hint="eastAsia" w:cs="Calibri"/>
          <w:sz w:val="24"/>
        </w:rPr>
      </w:pPr>
      <w:r>
        <w:rPr>
          <w:rFonts w:hint="eastAsia" w:cs="Calibri"/>
          <w:sz w:val="24"/>
        </w:rPr>
        <w:t>8.本项目建设的视频会议系统要求平台、高清终端、视频会议终端相关配件均为同一厂家生产制造以保证系统的兼容性，可被已经建设完成的哈尔滨工业大学视频会议管理系统进行统一注册、预约、升级、控制等相关管理。</w:t>
      </w:r>
    </w:p>
    <w:p>
      <w:pPr>
        <w:pStyle w:val="5"/>
        <w:numPr>
          <w:ilvl w:val="2"/>
          <w:numId w:val="0"/>
        </w:numPr>
        <w:ind w:leftChars="0"/>
        <w:rPr>
          <w:rFonts w:hint="eastAsia" w:ascii="Times New Roman"/>
          <w:b w:val="0"/>
          <w:bCs w:val="0"/>
          <w:sz w:val="24"/>
          <w:szCs w:val="24"/>
          <w:lang w:val="sq-AL"/>
        </w:rPr>
      </w:pPr>
      <w:bookmarkStart w:id="18" w:name="_Toc96437834"/>
      <w:r>
        <w:rPr>
          <w:rFonts w:hint="eastAsia" w:hAnsi="宋体"/>
          <w:sz w:val="24"/>
          <w:szCs w:val="24"/>
        </w:rPr>
        <w:t>2、关键技术指标</w:t>
      </w:r>
      <w:bookmarkEnd w:id="17"/>
      <w:bookmarkEnd w:id="18"/>
      <w:bookmarkStart w:id="19" w:name="_Toc511661033"/>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671"/>
        <w:gridCol w:w="6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0"/>
            <w:vAlign w:val="center"/>
          </w:tcPr>
          <w:p>
            <w:pPr>
              <w:spacing w:line="360" w:lineRule="auto"/>
              <w:jc w:val="center"/>
              <w:rPr>
                <w:b/>
                <w:sz w:val="24"/>
              </w:rPr>
            </w:pPr>
            <w:r>
              <w:rPr>
                <w:rFonts w:hint="eastAsia"/>
                <w:b/>
                <w:sz w:val="24"/>
              </w:rPr>
              <w:t>序号</w:t>
            </w:r>
          </w:p>
        </w:tc>
        <w:tc>
          <w:tcPr>
            <w:tcW w:w="981" w:type="pct"/>
            <w:noWrap w:val="0"/>
            <w:vAlign w:val="center"/>
          </w:tcPr>
          <w:p>
            <w:pPr>
              <w:spacing w:line="360" w:lineRule="auto"/>
              <w:jc w:val="center"/>
              <w:rPr>
                <w:b/>
                <w:sz w:val="24"/>
              </w:rPr>
            </w:pPr>
            <w:r>
              <w:rPr>
                <w:rFonts w:hint="eastAsia"/>
                <w:b/>
                <w:sz w:val="24"/>
              </w:rPr>
              <w:t>指标项</w:t>
            </w:r>
          </w:p>
        </w:tc>
        <w:tc>
          <w:tcPr>
            <w:tcW w:w="3533" w:type="pct"/>
            <w:noWrap w:val="0"/>
            <w:vAlign w:val="top"/>
          </w:tcPr>
          <w:p>
            <w:pPr>
              <w:spacing w:line="360" w:lineRule="auto"/>
              <w:jc w:val="center"/>
              <w:rPr>
                <w:b/>
                <w:sz w:val="24"/>
              </w:rPr>
            </w:pPr>
            <w:r>
              <w:rPr>
                <w:rFonts w:hint="eastAsia"/>
                <w:b/>
                <w:sz w:val="24"/>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5" w:type="pct"/>
            <w:noWrap w:val="0"/>
            <w:vAlign w:val="center"/>
          </w:tcPr>
          <w:p>
            <w:pPr>
              <w:spacing w:line="360" w:lineRule="auto"/>
              <w:jc w:val="center"/>
              <w:rPr>
                <w:sz w:val="24"/>
              </w:rPr>
            </w:pPr>
            <w:r>
              <w:rPr>
                <w:rFonts w:hint="eastAsia"/>
                <w:sz w:val="24"/>
              </w:rPr>
              <w:t>1</w:t>
            </w:r>
          </w:p>
        </w:tc>
        <w:tc>
          <w:tcPr>
            <w:tcW w:w="981" w:type="pct"/>
            <w:noWrap w:val="0"/>
            <w:vAlign w:val="center"/>
          </w:tcPr>
          <w:p>
            <w:pPr>
              <w:widowControl/>
              <w:ind w:right="28"/>
              <w:jc w:val="center"/>
              <w:rPr>
                <w:sz w:val="24"/>
              </w:rPr>
            </w:pPr>
            <w:r>
              <w:rPr>
                <w:rFonts w:hint="eastAsia"/>
                <w:sz w:val="24"/>
              </w:rPr>
              <w:t>高清显示设备（3套）</w:t>
            </w:r>
          </w:p>
          <w:p>
            <w:pPr>
              <w:widowControl/>
              <w:ind w:right="28"/>
              <w:jc w:val="center"/>
              <w:rPr>
                <w:sz w:val="24"/>
              </w:rPr>
            </w:pPr>
          </w:p>
        </w:tc>
        <w:tc>
          <w:tcPr>
            <w:tcW w:w="3533" w:type="pct"/>
            <w:noWrap w:val="0"/>
            <w:vAlign w:val="top"/>
          </w:tcPr>
          <w:p>
            <w:pPr>
              <w:widowControl/>
              <w:numPr>
                <w:ilvl w:val="0"/>
                <w:numId w:val="3"/>
              </w:numPr>
              <w:ind w:right="28"/>
              <w:jc w:val="left"/>
              <w:rPr>
                <w:sz w:val="24"/>
              </w:rPr>
            </w:pPr>
            <w:r>
              <w:rPr>
                <w:rFonts w:hint="eastAsia"/>
                <w:sz w:val="24"/>
              </w:rPr>
              <w:t>85英寸超高清4K彩色电视机；</w:t>
            </w:r>
          </w:p>
          <w:p>
            <w:pPr>
              <w:widowControl/>
              <w:numPr>
                <w:ilvl w:val="0"/>
                <w:numId w:val="3"/>
              </w:numPr>
              <w:ind w:right="28"/>
              <w:jc w:val="left"/>
              <w:rPr>
                <w:sz w:val="24"/>
              </w:rPr>
            </w:pPr>
            <w:r>
              <w:rPr>
                <w:rFonts w:hint="eastAsia"/>
                <w:sz w:val="24"/>
              </w:rPr>
              <w:t>支持HDR显示，分辨率不低于2160P；</w:t>
            </w:r>
          </w:p>
          <w:p>
            <w:pPr>
              <w:widowControl/>
              <w:numPr>
                <w:ilvl w:val="0"/>
                <w:numId w:val="3"/>
              </w:numPr>
              <w:ind w:right="28"/>
              <w:jc w:val="left"/>
              <w:rPr>
                <w:rFonts w:hint="eastAsia"/>
                <w:sz w:val="24"/>
              </w:rPr>
            </w:pPr>
            <w:r>
              <w:rPr>
                <w:rFonts w:hint="eastAsia"/>
                <w:sz w:val="24"/>
              </w:rPr>
              <w:t>内置安卓系统，内存不低于32GB；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5" w:type="pct"/>
            <w:noWrap w:val="0"/>
            <w:vAlign w:val="center"/>
          </w:tcPr>
          <w:p>
            <w:pPr>
              <w:spacing w:line="360" w:lineRule="auto"/>
              <w:jc w:val="center"/>
              <w:rPr>
                <w:sz w:val="24"/>
              </w:rPr>
            </w:pPr>
            <w:r>
              <w:rPr>
                <w:rFonts w:hint="eastAsia"/>
                <w:sz w:val="24"/>
              </w:rPr>
              <w:t>2</w:t>
            </w:r>
          </w:p>
        </w:tc>
        <w:tc>
          <w:tcPr>
            <w:tcW w:w="981" w:type="pct"/>
            <w:noWrap w:val="0"/>
            <w:vAlign w:val="center"/>
          </w:tcPr>
          <w:p>
            <w:pPr>
              <w:spacing w:line="360" w:lineRule="auto"/>
              <w:jc w:val="center"/>
              <w:rPr>
                <w:rFonts w:hint="eastAsia"/>
                <w:sz w:val="24"/>
              </w:rPr>
            </w:pPr>
            <w:r>
              <w:rPr>
                <w:rFonts w:hint="eastAsia"/>
                <w:sz w:val="24"/>
              </w:rPr>
              <w:t>高清混合视频矩阵</w:t>
            </w:r>
          </w:p>
          <w:p>
            <w:pPr>
              <w:spacing w:line="360" w:lineRule="auto"/>
              <w:jc w:val="center"/>
              <w:rPr>
                <w:sz w:val="24"/>
              </w:rPr>
            </w:pPr>
            <w:r>
              <w:rPr>
                <w:rFonts w:hint="eastAsia"/>
                <w:sz w:val="24"/>
              </w:rPr>
              <w:t>（1套）</w:t>
            </w:r>
          </w:p>
        </w:tc>
        <w:tc>
          <w:tcPr>
            <w:tcW w:w="3533" w:type="pct"/>
            <w:noWrap w:val="0"/>
            <w:vAlign w:val="top"/>
          </w:tcPr>
          <w:p>
            <w:pPr>
              <w:widowControl/>
              <w:numPr>
                <w:ilvl w:val="0"/>
                <w:numId w:val="4"/>
              </w:numPr>
              <w:snapToGrid w:val="0"/>
              <w:jc w:val="left"/>
              <w:rPr>
                <w:rFonts w:hint="eastAsia" w:cs="宋体"/>
                <w:kern w:val="0"/>
                <w:sz w:val="24"/>
              </w:rPr>
            </w:pPr>
            <w:r>
              <w:rPr>
                <w:rFonts w:hint="eastAsia" w:cs="宋体"/>
                <w:sz w:val="24"/>
              </w:rPr>
              <w:t>高清混合插卡矩阵；</w:t>
            </w:r>
            <w:r>
              <w:rPr>
                <w:rFonts w:hint="eastAsia" w:cs="宋体"/>
                <w:kern w:val="0"/>
                <w:sz w:val="24"/>
              </w:rPr>
              <w:t>支持8~140路视频信号输入输出切换，混合输入输出子卡、无缝切换、拼接、任意字符叠加，</w:t>
            </w:r>
            <w:r>
              <w:rPr>
                <w:rFonts w:hint="eastAsia" w:cs="宋体"/>
                <w:sz w:val="24"/>
              </w:rPr>
              <w:t>切换过程无黑场、无蓝屏，信号显示不中断；</w:t>
            </w:r>
          </w:p>
          <w:p>
            <w:pPr>
              <w:widowControl/>
              <w:numPr>
                <w:ilvl w:val="0"/>
                <w:numId w:val="4"/>
              </w:numPr>
              <w:snapToGrid w:val="0"/>
              <w:jc w:val="left"/>
              <w:rPr>
                <w:rFonts w:hint="eastAsia" w:cs="宋体"/>
                <w:sz w:val="24"/>
              </w:rPr>
            </w:pPr>
            <w:r>
              <w:rPr>
                <w:rFonts w:hint="eastAsia" w:cs="宋体"/>
                <w:sz w:val="24"/>
              </w:rPr>
              <w:t>全插卡式设计的工业级机箱，</w:t>
            </w:r>
            <w:r>
              <w:rPr>
                <w:rFonts w:hint="eastAsia" w:cs="宋体"/>
                <w:kern w:val="0"/>
                <w:sz w:val="24"/>
              </w:rPr>
              <w:t>标准尺寸机箱2U~16U，</w:t>
            </w:r>
            <w:r>
              <w:rPr>
                <w:rFonts w:hint="eastAsia" w:cs="宋体"/>
                <w:sz w:val="24"/>
              </w:rPr>
              <w:t>模块化设计，视频和音频高度集成，卡槽依序排列，易于散热，</w:t>
            </w:r>
            <w:r>
              <w:rPr>
                <w:rFonts w:hint="eastAsia" w:cs="宋体"/>
                <w:kern w:val="0"/>
                <w:sz w:val="24"/>
              </w:rPr>
              <w:t>标配双电源冗余；</w:t>
            </w:r>
          </w:p>
          <w:p>
            <w:pPr>
              <w:widowControl/>
              <w:snapToGrid w:val="0"/>
              <w:jc w:val="left"/>
              <w:rPr>
                <w:rFonts w:hint="eastAsia" w:cs="宋体"/>
                <w:sz w:val="24"/>
              </w:rPr>
            </w:pPr>
            <w:r>
              <w:rPr>
                <w:rFonts w:hint="eastAsia" w:cs="宋体"/>
                <w:sz w:val="24"/>
              </w:rPr>
              <w:t>3、输入接口支持DVI、VGA、CVBS、HDMI、HDMI-4K@60Hz、YPBPR、SDI、HDBase-T、光纤及3.5mm音频耳机孔等接口，无需任何转接头或者转接线材</w:t>
            </w:r>
          </w:p>
          <w:p>
            <w:pPr>
              <w:widowControl/>
              <w:snapToGrid w:val="0"/>
              <w:jc w:val="left"/>
              <w:rPr>
                <w:rFonts w:hint="eastAsia" w:cs="宋体"/>
                <w:sz w:val="24"/>
              </w:rPr>
            </w:pPr>
            <w:r>
              <w:rPr>
                <w:rFonts w:hint="eastAsia" w:cs="宋体"/>
                <w:sz w:val="24"/>
              </w:rPr>
              <w:t>4、输出接口支持DVI、VGA、CVBS、HDMI、HDMI-4K、YPBPR、SDI、HDBase-T、光纤及3.5mm音频耳机孔等接口，无需任何转接头或者转接线材</w:t>
            </w:r>
          </w:p>
          <w:p>
            <w:pPr>
              <w:widowControl/>
              <w:snapToGrid w:val="0"/>
              <w:jc w:val="left"/>
              <w:rPr>
                <w:rFonts w:hint="eastAsia" w:cs="宋体"/>
                <w:sz w:val="24"/>
              </w:rPr>
            </w:pPr>
            <w:r>
              <w:rPr>
                <w:rFonts w:hint="eastAsia" w:cs="宋体"/>
                <w:sz w:val="24"/>
              </w:rPr>
              <w:t>5、支持输入HDMI和SDI数字信号的音频解嵌环出功能，同时还能把这两种接口的数字信号内含的音频再分配到后端进行切换输出；</w:t>
            </w:r>
          </w:p>
          <w:p>
            <w:pPr>
              <w:widowControl/>
              <w:snapToGrid w:val="0"/>
              <w:jc w:val="left"/>
              <w:rPr>
                <w:rFonts w:hint="eastAsia" w:cs="宋体"/>
                <w:sz w:val="24"/>
              </w:rPr>
            </w:pPr>
            <w:r>
              <w:rPr>
                <w:rFonts w:hint="eastAsia" w:cs="宋体"/>
                <w:sz w:val="24"/>
              </w:rPr>
              <w:t>6、支持外部声音的输入与解析，音视频同步切换，输入输出支持3.5mm音频接口；</w:t>
            </w:r>
          </w:p>
          <w:p>
            <w:pPr>
              <w:widowControl/>
              <w:snapToGrid w:val="0"/>
              <w:jc w:val="left"/>
              <w:rPr>
                <w:rFonts w:hint="eastAsia" w:cs="宋体"/>
                <w:sz w:val="24"/>
              </w:rPr>
            </w:pPr>
            <w:r>
              <w:rPr>
                <w:rFonts w:hint="eastAsia" w:cs="宋体"/>
                <w:sz w:val="24"/>
              </w:rPr>
              <w:t>7、输出板卡可任意调解20种不同分辨率，分辨率支持640*480@60Hz---4096*2160@60Hz（VESA标准），480i---2160p@60Hz（HDTV标准）；支持特殊帧频转换输出，如24Hz，30Hz，50hz，599.94hz等特殊帧频输出；</w:t>
            </w:r>
          </w:p>
          <w:p>
            <w:pPr>
              <w:widowControl/>
              <w:snapToGrid w:val="0"/>
              <w:jc w:val="left"/>
              <w:rPr>
                <w:rFonts w:hint="eastAsia" w:cs="宋体"/>
                <w:sz w:val="24"/>
              </w:rPr>
            </w:pPr>
            <w:r>
              <w:rPr>
                <w:rFonts w:hint="eastAsia" w:cs="宋体"/>
                <w:sz w:val="24"/>
              </w:rPr>
              <w:t>8、支持输出颜色、亮度等参数调整，能配合显示单元做颜色的统一调整；</w:t>
            </w:r>
          </w:p>
          <w:p>
            <w:pPr>
              <w:widowControl/>
              <w:snapToGrid w:val="0"/>
              <w:jc w:val="left"/>
              <w:rPr>
                <w:rFonts w:hint="eastAsia" w:cs="宋体"/>
                <w:sz w:val="24"/>
              </w:rPr>
            </w:pPr>
            <w:r>
              <w:rPr>
                <w:rFonts w:hint="eastAsia" w:cs="宋体"/>
                <w:sz w:val="24"/>
              </w:rPr>
              <w:t>9、支持倍线功能，可对低输入分辩的图像实现倍频和倍线的图像增强处理；</w:t>
            </w:r>
          </w:p>
          <w:p>
            <w:pPr>
              <w:jc w:val="left"/>
              <w:rPr>
                <w:rFonts w:hint="eastAsia" w:cs="宋体"/>
                <w:sz w:val="24"/>
              </w:rPr>
            </w:pPr>
            <w:r>
              <w:rPr>
                <w:rFonts w:hint="eastAsia" w:cs="宋体"/>
                <w:sz w:val="24"/>
              </w:rPr>
              <w:t>10、支持拼接输出，可以屏为单位进行快速拼接和分屏，同时支持边缘屏蔽技术，可以有效的解决由于拼接单元物理拼缝引起的图像视觉错位问题；</w:t>
            </w:r>
          </w:p>
          <w:p>
            <w:pPr>
              <w:jc w:val="left"/>
              <w:rPr>
                <w:rFonts w:hint="eastAsia" w:cs="宋体"/>
                <w:sz w:val="24"/>
              </w:rPr>
            </w:pPr>
            <w:r>
              <w:rPr>
                <w:rFonts w:hint="eastAsia" w:cs="宋体"/>
                <w:sz w:val="24"/>
              </w:rPr>
              <w:t>11、支持输入输出信号自检测功能，可时时检测当前设备的工作状态，支持工作状态信号灯指示，自动检测无信号输入状态提示；</w:t>
            </w:r>
          </w:p>
          <w:p>
            <w:pPr>
              <w:jc w:val="left"/>
              <w:rPr>
                <w:rFonts w:hint="eastAsia" w:cs="宋体"/>
                <w:sz w:val="24"/>
              </w:rPr>
            </w:pPr>
            <w:r>
              <w:rPr>
                <w:rFonts w:hint="eastAsia" w:cs="宋体"/>
                <w:sz w:val="24"/>
              </w:rPr>
              <w:t>1</w:t>
            </w:r>
            <w:r>
              <w:rPr>
                <w:rFonts w:cs="宋体"/>
                <w:sz w:val="24"/>
              </w:rPr>
              <w:t>2</w:t>
            </w:r>
            <w:r>
              <w:rPr>
                <w:rFonts w:hint="eastAsia" w:cs="宋体"/>
                <w:sz w:val="24"/>
              </w:rPr>
              <w:t>、支持输入信号源统一管理，可对每一路不同的输入信号做字符叠加功能，可任意设置字体颜色及位置，使字符在全屏范围内任意移动，字符随信号的消失自动消失；</w:t>
            </w:r>
          </w:p>
          <w:p>
            <w:pPr>
              <w:widowControl/>
              <w:snapToGrid w:val="0"/>
              <w:jc w:val="left"/>
              <w:rPr>
                <w:rFonts w:hint="eastAsia" w:cs="宋体"/>
                <w:kern w:val="0"/>
                <w:sz w:val="24"/>
              </w:rPr>
            </w:pPr>
            <w:r>
              <w:rPr>
                <w:rFonts w:hint="eastAsia" w:cs="宋体"/>
                <w:sz w:val="24"/>
              </w:rPr>
              <w:t>1</w:t>
            </w:r>
            <w:r>
              <w:rPr>
                <w:rFonts w:cs="宋体"/>
                <w:sz w:val="24"/>
              </w:rPr>
              <w:t>3</w:t>
            </w:r>
            <w:r>
              <w:rPr>
                <w:rFonts w:hint="eastAsia" w:cs="宋体"/>
                <w:sz w:val="24"/>
              </w:rPr>
              <w:t>、</w:t>
            </w:r>
            <w:r>
              <w:rPr>
                <w:rFonts w:hint="eastAsia" w:cs="宋体"/>
                <w:kern w:val="0"/>
                <w:sz w:val="24"/>
              </w:rPr>
              <w:t xml:space="preserve">标配LAN网络控制端口 </w:t>
            </w:r>
          </w:p>
          <w:p>
            <w:pPr>
              <w:jc w:val="left"/>
              <w:rPr>
                <w:rFonts w:hint="eastAsia" w:cs="宋体"/>
                <w:sz w:val="24"/>
              </w:rPr>
            </w:pPr>
            <w:r>
              <w:rPr>
                <w:rFonts w:hint="eastAsia" w:cs="宋体"/>
                <w:sz w:val="24"/>
              </w:rPr>
              <w:t>1</w:t>
            </w:r>
            <w:r>
              <w:rPr>
                <w:rFonts w:cs="宋体"/>
                <w:sz w:val="24"/>
              </w:rPr>
              <w:t>4</w:t>
            </w:r>
            <w:r>
              <w:rPr>
                <w:rFonts w:hint="eastAsia" w:cs="宋体"/>
                <w:sz w:val="24"/>
              </w:rPr>
              <w:t>、支持设备使用权限管理：管理员可自定义用户帐号和级别，三种用户权限、高级用户、管理员用户，普通用户。</w:t>
            </w:r>
          </w:p>
          <w:p>
            <w:pPr>
              <w:jc w:val="left"/>
              <w:rPr>
                <w:rFonts w:hint="eastAsia" w:cs="宋体"/>
                <w:sz w:val="24"/>
              </w:rPr>
            </w:pPr>
            <w:r>
              <w:rPr>
                <w:rFonts w:hint="eastAsia"/>
                <w:sz w:val="24"/>
              </w:rPr>
              <w:t>1</w:t>
            </w:r>
            <w:r>
              <w:rPr>
                <w:sz w:val="24"/>
              </w:rPr>
              <w:t>5</w:t>
            </w:r>
            <w:r>
              <w:rPr>
                <w:rFonts w:hint="eastAsia"/>
                <w:sz w:val="24"/>
              </w:rPr>
              <w:t>、</w:t>
            </w:r>
            <w:r>
              <w:rPr>
                <w:rFonts w:hint="eastAsia" w:cs="宋体"/>
                <w:sz w:val="24"/>
              </w:rPr>
              <w:t>系统至少包括14路HDMI输入、14路HDMI输出、2路SDI输入、2路SDI输出接口；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85" w:type="pct"/>
            <w:noWrap w:val="0"/>
            <w:vAlign w:val="center"/>
          </w:tcPr>
          <w:p>
            <w:pPr>
              <w:spacing w:line="360" w:lineRule="auto"/>
              <w:jc w:val="center"/>
              <w:rPr>
                <w:sz w:val="24"/>
              </w:rPr>
            </w:pPr>
            <w:r>
              <w:rPr>
                <w:rFonts w:hint="eastAsia"/>
                <w:sz w:val="24"/>
              </w:rPr>
              <w:t>3</w:t>
            </w:r>
          </w:p>
        </w:tc>
        <w:tc>
          <w:tcPr>
            <w:tcW w:w="981" w:type="pct"/>
            <w:noWrap w:val="0"/>
            <w:vAlign w:val="center"/>
          </w:tcPr>
          <w:p>
            <w:pPr>
              <w:spacing w:line="360" w:lineRule="auto"/>
              <w:jc w:val="center"/>
              <w:rPr>
                <w:rFonts w:hint="eastAsia"/>
                <w:sz w:val="24"/>
              </w:rPr>
            </w:pPr>
            <w:r>
              <w:rPr>
                <w:rFonts w:hint="eastAsia"/>
                <w:sz w:val="24"/>
              </w:rPr>
              <w:t>中央控制系统</w:t>
            </w:r>
          </w:p>
          <w:p>
            <w:pPr>
              <w:spacing w:line="360" w:lineRule="auto"/>
              <w:jc w:val="center"/>
              <w:rPr>
                <w:sz w:val="24"/>
              </w:rPr>
            </w:pPr>
            <w:r>
              <w:rPr>
                <w:rFonts w:hint="eastAsia"/>
                <w:sz w:val="24"/>
              </w:rPr>
              <w:t>（1套）</w:t>
            </w:r>
          </w:p>
        </w:tc>
        <w:tc>
          <w:tcPr>
            <w:tcW w:w="3533" w:type="pct"/>
            <w:noWrap w:val="0"/>
            <w:vAlign w:val="top"/>
          </w:tcPr>
          <w:p>
            <w:pPr>
              <w:widowControl/>
              <w:numPr>
                <w:ilvl w:val="0"/>
                <w:numId w:val="5"/>
              </w:numPr>
              <w:jc w:val="left"/>
              <w:rPr>
                <w:rFonts w:hint="eastAsia" w:ascii="宋体" w:hAnsi="宋体"/>
                <w:sz w:val="24"/>
              </w:rPr>
            </w:pPr>
            <w:r>
              <w:rPr>
                <w:rFonts w:hint="eastAsia" w:ascii="宋体" w:hAnsi="宋体"/>
                <w:b/>
                <w:bCs/>
                <w:sz w:val="24"/>
              </w:rPr>
              <w:t>●</w:t>
            </w:r>
            <w:r>
              <w:rPr>
                <w:rFonts w:hint="eastAsia" w:ascii="宋体" w:hAnsi="宋体"/>
                <w:sz w:val="24"/>
              </w:rPr>
              <w:t>不少于</w:t>
            </w:r>
            <w:r>
              <w:rPr>
                <w:rFonts w:hint="eastAsia" w:ascii="宋体" w:hAnsi="宋体" w:cs="宋体"/>
                <w:sz w:val="24"/>
              </w:rPr>
              <w:t>8路Socket组件，可自由设定TCP/IP或UDP端口，可用作服务器端或客户端。</w:t>
            </w:r>
          </w:p>
          <w:p>
            <w:pPr>
              <w:widowControl/>
              <w:numPr>
                <w:ilvl w:val="0"/>
                <w:numId w:val="5"/>
              </w:numPr>
              <w:jc w:val="left"/>
              <w:rPr>
                <w:rFonts w:hint="eastAsia" w:ascii="宋体" w:hAnsi="宋体"/>
                <w:sz w:val="24"/>
              </w:rPr>
            </w:pPr>
            <w:r>
              <w:rPr>
                <w:rFonts w:hint="eastAsia" w:ascii="宋体" w:hAnsi="宋体" w:cs="宋体"/>
                <w:sz w:val="24"/>
              </w:rPr>
              <w:t>支持远程控制其他设备或扩展RS232、RS485接口</w:t>
            </w:r>
            <w:r>
              <w:rPr>
                <w:rFonts w:hint="eastAsia" w:ascii="宋体" w:hAnsi="宋体"/>
                <w:sz w:val="24"/>
              </w:rPr>
              <w:t>；</w:t>
            </w:r>
          </w:p>
          <w:p>
            <w:pPr>
              <w:widowControl/>
              <w:numPr>
                <w:ilvl w:val="0"/>
                <w:numId w:val="5"/>
              </w:numPr>
              <w:jc w:val="left"/>
              <w:rPr>
                <w:rFonts w:hint="eastAsia" w:ascii="宋体" w:hAnsi="宋体"/>
                <w:sz w:val="24"/>
              </w:rPr>
            </w:pPr>
            <w:r>
              <w:rPr>
                <w:rFonts w:hint="eastAsia" w:ascii="宋体" w:hAnsi="宋体" w:cs="宋体"/>
                <w:sz w:val="24"/>
              </w:rPr>
              <w:t>不少于32个TEDP协议功能模块连接；通过网络扩展更多的RS232、RS485或红外发射等接口</w:t>
            </w:r>
            <w:r>
              <w:rPr>
                <w:rFonts w:hint="eastAsia" w:ascii="宋体" w:hAnsi="宋体"/>
                <w:sz w:val="24"/>
              </w:rPr>
              <w:t>；</w:t>
            </w:r>
          </w:p>
          <w:p>
            <w:pPr>
              <w:widowControl/>
              <w:numPr>
                <w:ilvl w:val="0"/>
                <w:numId w:val="5"/>
              </w:numPr>
              <w:jc w:val="left"/>
              <w:rPr>
                <w:rFonts w:hint="eastAsia" w:ascii="宋体" w:hAnsi="宋体"/>
                <w:sz w:val="24"/>
              </w:rPr>
            </w:pPr>
            <w:r>
              <w:rPr>
                <w:rFonts w:hint="eastAsia" w:ascii="宋体" w:hAnsi="宋体" w:cs="宋体"/>
                <w:sz w:val="24"/>
              </w:rPr>
              <w:t>不少于8个独立的Socket服务端，平板控制设备不少于8台</w:t>
            </w:r>
            <w:r>
              <w:rPr>
                <w:rFonts w:hint="eastAsia" w:ascii="宋体" w:hAnsi="宋体"/>
                <w:sz w:val="24"/>
              </w:rPr>
              <w:t>；</w:t>
            </w:r>
          </w:p>
          <w:p>
            <w:pPr>
              <w:widowControl/>
              <w:numPr>
                <w:ilvl w:val="0"/>
                <w:numId w:val="5"/>
              </w:numPr>
              <w:jc w:val="left"/>
              <w:rPr>
                <w:rFonts w:hint="eastAsia" w:ascii="宋体" w:hAnsi="宋体"/>
                <w:sz w:val="24"/>
              </w:rPr>
            </w:pPr>
            <w:r>
              <w:rPr>
                <w:rFonts w:hint="eastAsia" w:ascii="宋体" w:hAnsi="宋体" w:cs="宋体"/>
                <w:sz w:val="24"/>
              </w:rPr>
              <w:t>不少于4路可编程RS-422/485端口、RS485接口。设备必须支持承载红外远传功能,通过红外线远程模块可使传输距离不低于1000米</w:t>
            </w:r>
            <w:r>
              <w:rPr>
                <w:rFonts w:hint="eastAsia" w:ascii="宋体" w:hAnsi="宋体"/>
                <w:sz w:val="24"/>
              </w:rPr>
              <w:t>；</w:t>
            </w:r>
          </w:p>
          <w:p>
            <w:pPr>
              <w:widowControl/>
              <w:numPr>
                <w:ilvl w:val="0"/>
                <w:numId w:val="5"/>
              </w:numPr>
              <w:jc w:val="left"/>
              <w:rPr>
                <w:rFonts w:hint="eastAsia" w:ascii="宋体" w:hAnsi="宋体"/>
                <w:sz w:val="24"/>
              </w:rPr>
            </w:pPr>
            <w:r>
              <w:rPr>
                <w:rFonts w:hint="eastAsia" w:ascii="宋体" w:hAnsi="宋体"/>
                <w:sz w:val="24"/>
              </w:rPr>
              <w:t>支持内嵌式红外学习器，方便调式和维护；</w:t>
            </w:r>
          </w:p>
          <w:p>
            <w:pPr>
              <w:widowControl/>
              <w:numPr>
                <w:ilvl w:val="0"/>
                <w:numId w:val="5"/>
              </w:numPr>
              <w:jc w:val="left"/>
              <w:rPr>
                <w:rFonts w:hint="eastAsia" w:ascii="宋体" w:hAnsi="宋体"/>
                <w:sz w:val="24"/>
              </w:rPr>
            </w:pPr>
            <w:r>
              <w:rPr>
                <w:rFonts w:hint="eastAsia" w:ascii="宋体" w:hAnsi="宋体"/>
                <w:sz w:val="24"/>
              </w:rPr>
              <w:t>支持本地及远程多种控制方式；</w:t>
            </w:r>
          </w:p>
          <w:p>
            <w:pPr>
              <w:widowControl/>
              <w:numPr>
                <w:ilvl w:val="0"/>
                <w:numId w:val="5"/>
              </w:numPr>
              <w:jc w:val="left"/>
              <w:rPr>
                <w:rFonts w:hint="eastAsia" w:ascii="宋体" w:hAnsi="宋体"/>
                <w:sz w:val="24"/>
              </w:rPr>
            </w:pPr>
            <w:r>
              <w:rPr>
                <w:rFonts w:hint="eastAsia" w:ascii="宋体" w:hAnsi="宋体"/>
                <w:sz w:val="24"/>
              </w:rPr>
              <w:t>支持传感器，温感、光感、红外感应、报警、设备联动;</w:t>
            </w:r>
          </w:p>
          <w:p>
            <w:pPr>
              <w:widowControl/>
              <w:numPr>
                <w:ilvl w:val="0"/>
                <w:numId w:val="5"/>
              </w:numPr>
              <w:jc w:val="left"/>
              <w:rPr>
                <w:sz w:val="24"/>
              </w:rPr>
            </w:pPr>
            <w:r>
              <w:rPr>
                <w:rFonts w:hint="eastAsia" w:ascii="宋体" w:hAnsi="宋体"/>
                <w:sz w:val="24"/>
              </w:rPr>
              <w:t>高品质、大批量生产，有较高的兼容性和稳定性，有较高的性价比；同时支持无线触摸屏、有线触摸屏、电脑、网络、墙上面板等多种控制方式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485" w:type="pct"/>
            <w:noWrap w:val="0"/>
            <w:vAlign w:val="center"/>
          </w:tcPr>
          <w:p>
            <w:pPr>
              <w:spacing w:line="360" w:lineRule="auto"/>
              <w:jc w:val="center"/>
              <w:rPr>
                <w:sz w:val="24"/>
              </w:rPr>
            </w:pPr>
            <w:r>
              <w:rPr>
                <w:rFonts w:hint="eastAsia"/>
                <w:sz w:val="24"/>
              </w:rPr>
              <w:t>4</w:t>
            </w:r>
          </w:p>
        </w:tc>
        <w:tc>
          <w:tcPr>
            <w:tcW w:w="981" w:type="pct"/>
            <w:noWrap w:val="0"/>
            <w:vAlign w:val="center"/>
          </w:tcPr>
          <w:p>
            <w:pPr>
              <w:spacing w:line="360" w:lineRule="auto"/>
              <w:jc w:val="center"/>
              <w:rPr>
                <w:rFonts w:hint="eastAsia"/>
                <w:sz w:val="24"/>
              </w:rPr>
            </w:pPr>
            <w:r>
              <w:rPr>
                <w:rFonts w:hint="eastAsia"/>
                <w:sz w:val="24"/>
              </w:rPr>
              <w:t>高清视频会议终端</w:t>
            </w:r>
          </w:p>
          <w:p>
            <w:pPr>
              <w:spacing w:line="360" w:lineRule="auto"/>
              <w:jc w:val="center"/>
              <w:rPr>
                <w:sz w:val="24"/>
              </w:rPr>
            </w:pPr>
            <w:r>
              <w:rPr>
                <w:rFonts w:hint="eastAsia"/>
                <w:sz w:val="24"/>
              </w:rPr>
              <w:t>（1套）</w:t>
            </w:r>
          </w:p>
        </w:tc>
        <w:tc>
          <w:tcPr>
            <w:tcW w:w="3533" w:type="pct"/>
            <w:noWrap w:val="0"/>
            <w:vAlign w:val="top"/>
          </w:tcPr>
          <w:p>
            <w:pPr>
              <w:autoSpaceDE w:val="0"/>
              <w:autoSpaceDN w:val="0"/>
              <w:adjustRightInd w:val="0"/>
              <w:spacing w:line="360" w:lineRule="auto"/>
              <w:jc w:val="left"/>
              <w:rPr>
                <w:rFonts w:hint="eastAsia" w:ascii="宋体" w:hAnsi="宋体" w:cs="宋体"/>
                <w:kern w:val="0"/>
                <w:sz w:val="24"/>
              </w:rPr>
            </w:pPr>
            <w:r>
              <w:rPr>
                <w:rFonts w:hint="eastAsia" w:ascii="宋体" w:hAnsi="宋体" w:cs="宋体"/>
                <w:kern w:val="0"/>
                <w:sz w:val="24"/>
              </w:rPr>
              <w:t>1.</w:t>
            </w:r>
            <w:r>
              <w:rPr>
                <w:rFonts w:hint="eastAsia" w:ascii="宋体" w:hAnsi="宋体"/>
                <w:sz w:val="24"/>
                <w:lang w:eastAsia="zh-CN"/>
              </w:rPr>
              <w:t>●</w:t>
            </w:r>
            <w:r>
              <w:rPr>
                <w:rFonts w:hint="eastAsia" w:ascii="宋体" w:hAnsi="宋体" w:cs="宋体"/>
                <w:kern w:val="0"/>
                <w:sz w:val="24"/>
              </w:rPr>
              <w:t>分体式4K硬件终端，采用嵌入式实时操作系统，非window/Mac系统</w:t>
            </w:r>
          </w:p>
          <w:p>
            <w:pPr>
              <w:autoSpaceDE w:val="0"/>
              <w:autoSpaceDN w:val="0"/>
              <w:adjustRightInd w:val="0"/>
              <w:spacing w:line="360" w:lineRule="auto"/>
              <w:jc w:val="left"/>
              <w:rPr>
                <w:rFonts w:hint="eastAsia" w:cs="宋体"/>
                <w:kern w:val="0"/>
                <w:sz w:val="24"/>
              </w:rPr>
            </w:pPr>
            <w:r>
              <w:rPr>
                <w:rFonts w:hint="eastAsia" w:cs="宋体"/>
                <w:kern w:val="0"/>
                <w:sz w:val="24"/>
              </w:rPr>
              <w:t>2.支持一键参会、日历提醒等功能；</w:t>
            </w:r>
          </w:p>
          <w:p>
            <w:pPr>
              <w:ind w:right="28"/>
              <w:jc w:val="left"/>
              <w:rPr>
                <w:rFonts w:hint="eastAsia" w:cs="宋体"/>
                <w:kern w:val="0"/>
                <w:sz w:val="24"/>
              </w:rPr>
            </w:pPr>
            <w:r>
              <w:rPr>
                <w:rFonts w:hint="eastAsia" w:cs="宋体"/>
                <w:kern w:val="0"/>
                <w:sz w:val="24"/>
              </w:rPr>
              <w:t>3.</w:t>
            </w:r>
            <w:r>
              <w:rPr>
                <w:rFonts w:hint="eastAsia" w:ascii="宋体" w:hAnsi="宋体"/>
                <w:sz w:val="24"/>
                <w:lang w:eastAsia="zh-CN"/>
              </w:rPr>
              <w:t>●</w:t>
            </w:r>
            <w:r>
              <w:rPr>
                <w:rFonts w:hint="eastAsia" w:cs="宋体"/>
                <w:kern w:val="0"/>
                <w:sz w:val="24"/>
              </w:rPr>
              <w:t>支持触控功能，可通过触摸显示器实现对功能菜单的触摸操作（提供原厂彩页证明和产品官网可查链接）；</w:t>
            </w:r>
          </w:p>
          <w:p>
            <w:pPr>
              <w:ind w:right="28"/>
              <w:jc w:val="left"/>
              <w:rPr>
                <w:rFonts w:cs="宋体"/>
                <w:kern w:val="0"/>
                <w:sz w:val="24"/>
              </w:rPr>
            </w:pPr>
            <w:r>
              <w:rPr>
                <w:rFonts w:hint="eastAsia" w:cs="宋体"/>
                <w:kern w:val="0"/>
                <w:sz w:val="24"/>
              </w:rPr>
              <w:t>4.</w:t>
            </w:r>
            <w:r>
              <w:rPr>
                <w:rFonts w:hint="eastAsia" w:ascii="宋体" w:hAnsi="宋体"/>
                <w:sz w:val="24"/>
                <w:lang w:eastAsia="zh-CN"/>
              </w:rPr>
              <w:t>●</w:t>
            </w:r>
            <w:r>
              <w:rPr>
                <w:rFonts w:hint="eastAsia" w:cs="宋体"/>
                <w:kern w:val="0"/>
                <w:sz w:val="24"/>
              </w:rPr>
              <w:t>支持ITU H.323和IETF SIP协议，并通过切换系统可支持zoom等会议模式。</w:t>
            </w:r>
          </w:p>
          <w:p>
            <w:pPr>
              <w:ind w:right="28"/>
              <w:jc w:val="left"/>
              <w:rPr>
                <w:rFonts w:hint="eastAsia" w:cs="宋体"/>
                <w:kern w:val="0"/>
                <w:sz w:val="24"/>
              </w:rPr>
            </w:pPr>
            <w:r>
              <w:rPr>
                <w:rFonts w:hint="eastAsia" w:cs="宋体"/>
                <w:kern w:val="0"/>
                <w:sz w:val="24"/>
              </w:rPr>
              <w:t>5.支持EAP/802.1x接入网络认证标准，802.1p/Q VLAN扩展协议；</w:t>
            </w:r>
          </w:p>
          <w:p>
            <w:pPr>
              <w:ind w:right="28"/>
              <w:jc w:val="left"/>
              <w:rPr>
                <w:rFonts w:hint="eastAsia" w:cs="宋体"/>
                <w:kern w:val="0"/>
                <w:sz w:val="24"/>
              </w:rPr>
            </w:pPr>
            <w:r>
              <w:rPr>
                <w:rFonts w:hint="eastAsia" w:cs="宋体"/>
                <w:kern w:val="0"/>
                <w:sz w:val="24"/>
              </w:rPr>
              <w:t>6.支持H.235 256位媒体流加密标准，TLS信令加密标准；</w:t>
            </w:r>
          </w:p>
          <w:p>
            <w:pPr>
              <w:ind w:right="28"/>
              <w:jc w:val="left"/>
              <w:rPr>
                <w:rFonts w:hint="eastAsia" w:cs="宋体"/>
                <w:kern w:val="0"/>
                <w:sz w:val="24"/>
              </w:rPr>
            </w:pPr>
            <w:r>
              <w:rPr>
                <w:rFonts w:hint="eastAsia" w:cs="宋体"/>
                <w:kern w:val="0"/>
                <w:sz w:val="24"/>
              </w:rPr>
              <w:t>7.支持HTTPS传输、SCEP证书、H.460穿越等标准；</w:t>
            </w:r>
          </w:p>
          <w:p>
            <w:pPr>
              <w:ind w:right="28"/>
              <w:jc w:val="left"/>
              <w:rPr>
                <w:rFonts w:hint="eastAsia" w:cs="宋体"/>
                <w:kern w:val="0"/>
                <w:sz w:val="24"/>
              </w:rPr>
            </w:pPr>
            <w:r>
              <w:rPr>
                <w:rFonts w:hint="eastAsia" w:cs="宋体"/>
                <w:kern w:val="0"/>
                <w:sz w:val="24"/>
              </w:rPr>
              <w:t>8.</w:t>
            </w:r>
            <w:r>
              <w:rPr>
                <w:rFonts w:hint="eastAsia" w:cs="宋体"/>
                <w:kern w:val="0"/>
                <w:sz w:val="24"/>
                <w:lang w:eastAsia="zh-CN"/>
              </w:rPr>
              <w:t>●</w:t>
            </w:r>
            <w:r>
              <w:rPr>
                <w:rFonts w:hint="eastAsia" w:cs="宋体"/>
                <w:kern w:val="0"/>
                <w:sz w:val="24"/>
              </w:rPr>
              <w:t>支持H.264AVC、H.264 SVC、H.264HP、H.265等图像编码协议（提供原厂盖章彩页证明和产品官网可查链接）；</w:t>
            </w:r>
          </w:p>
          <w:p>
            <w:pPr>
              <w:ind w:right="28"/>
              <w:jc w:val="left"/>
              <w:rPr>
                <w:rFonts w:hint="eastAsia" w:cs="宋体"/>
                <w:kern w:val="0"/>
                <w:sz w:val="24"/>
              </w:rPr>
            </w:pPr>
            <w:r>
              <w:rPr>
                <w:rFonts w:hint="eastAsia" w:cs="宋体"/>
                <w:kern w:val="0"/>
                <w:sz w:val="24"/>
              </w:rPr>
              <w:t>9.</w:t>
            </w:r>
            <w:r>
              <w:rPr>
                <w:rFonts w:hint="eastAsia" w:cs="宋体"/>
                <w:kern w:val="0"/>
                <w:sz w:val="24"/>
                <w:lang w:eastAsia="zh-CN"/>
              </w:rPr>
              <w:t>●</w:t>
            </w:r>
            <w:r>
              <w:rPr>
                <w:rFonts w:hint="eastAsia" w:cs="宋体"/>
                <w:kern w:val="0"/>
                <w:sz w:val="24"/>
              </w:rPr>
              <w:t>支持H.264 SVC分层编解码，接入云平台多方会议时发送多路码流，其它与会终端根据带宽及自身观看画面情况解码多路码流（提供设备连通后音视频统计数据的照片证明）；</w:t>
            </w:r>
          </w:p>
          <w:p>
            <w:pPr>
              <w:ind w:right="28"/>
              <w:jc w:val="left"/>
              <w:rPr>
                <w:rFonts w:hint="eastAsia" w:cs="宋体"/>
                <w:kern w:val="0"/>
                <w:sz w:val="24"/>
              </w:rPr>
            </w:pPr>
            <w:r>
              <w:rPr>
                <w:rFonts w:hint="eastAsia" w:cs="宋体"/>
                <w:kern w:val="0"/>
                <w:sz w:val="24"/>
              </w:rPr>
              <w:t>10.</w:t>
            </w:r>
            <w:r>
              <w:rPr>
                <w:rFonts w:hint="eastAsia" w:cs="宋体"/>
                <w:kern w:val="0"/>
                <w:sz w:val="24"/>
                <w:lang w:eastAsia="zh-CN"/>
              </w:rPr>
              <w:t>●</w:t>
            </w:r>
            <w:r>
              <w:rPr>
                <w:rFonts w:hint="eastAsia" w:cs="宋体"/>
                <w:kern w:val="0"/>
                <w:sz w:val="24"/>
              </w:rPr>
              <w:t>终端具备对称4K30fps编解码能力，并向下兼容1080P60fps、1080P30fps、720P60fps、720P30fps、4CIF、CIF等各种图像格式；</w:t>
            </w:r>
          </w:p>
          <w:p>
            <w:pPr>
              <w:ind w:right="28"/>
              <w:jc w:val="left"/>
              <w:rPr>
                <w:rFonts w:hint="eastAsia" w:cs="宋体"/>
                <w:kern w:val="0"/>
                <w:sz w:val="24"/>
              </w:rPr>
            </w:pPr>
            <w:r>
              <w:rPr>
                <w:rFonts w:hint="eastAsia" w:cs="宋体"/>
                <w:kern w:val="0"/>
                <w:sz w:val="24"/>
              </w:rPr>
              <w:t>11.</w:t>
            </w:r>
            <w:r>
              <w:rPr>
                <w:rFonts w:hint="eastAsia" w:cs="宋体"/>
                <w:kern w:val="0"/>
                <w:sz w:val="24"/>
                <w:lang w:eastAsia="zh-CN"/>
              </w:rPr>
              <w:t>●</w:t>
            </w:r>
            <w:r>
              <w:rPr>
                <w:rFonts w:hint="eastAsia" w:cs="宋体"/>
                <w:kern w:val="0"/>
                <w:sz w:val="24"/>
              </w:rPr>
              <w:t>可扩展同品牌的吊顶麦克风</w:t>
            </w:r>
          </w:p>
          <w:p>
            <w:pPr>
              <w:ind w:right="28"/>
              <w:jc w:val="left"/>
              <w:rPr>
                <w:rFonts w:cs="宋体"/>
                <w:kern w:val="0"/>
                <w:sz w:val="24"/>
              </w:rPr>
            </w:pPr>
            <w:r>
              <w:rPr>
                <w:rFonts w:cs="宋体"/>
                <w:kern w:val="0"/>
                <w:sz w:val="24"/>
              </w:rPr>
              <w:t>1</w:t>
            </w:r>
            <w:r>
              <w:rPr>
                <w:rFonts w:hint="eastAsia" w:cs="宋体"/>
                <w:kern w:val="0"/>
                <w:sz w:val="24"/>
              </w:rPr>
              <w:t>2.</w:t>
            </w:r>
            <w:r>
              <w:rPr>
                <w:rFonts w:hint="eastAsia" w:cs="宋体"/>
                <w:kern w:val="0"/>
                <w:sz w:val="24"/>
                <w:lang w:eastAsia="zh-CN"/>
              </w:rPr>
              <w:t>●</w:t>
            </w:r>
            <w:r>
              <w:rPr>
                <w:rFonts w:hint="eastAsia" w:cs="宋体"/>
                <w:kern w:val="0"/>
                <w:sz w:val="24"/>
              </w:rPr>
              <w:t>可扩展同品牌的语音跟踪+面部识别摄像机，同时摄像机可多台级联；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485" w:type="pct"/>
            <w:noWrap w:val="0"/>
            <w:vAlign w:val="center"/>
          </w:tcPr>
          <w:p>
            <w:pPr>
              <w:spacing w:line="360" w:lineRule="auto"/>
              <w:jc w:val="center"/>
              <w:rPr>
                <w:rFonts w:hint="eastAsia"/>
                <w:sz w:val="24"/>
              </w:rPr>
            </w:pPr>
            <w:r>
              <w:rPr>
                <w:rFonts w:hint="eastAsia"/>
                <w:sz w:val="24"/>
              </w:rPr>
              <w:t>5</w:t>
            </w:r>
          </w:p>
        </w:tc>
        <w:tc>
          <w:tcPr>
            <w:tcW w:w="981" w:type="pct"/>
            <w:noWrap w:val="0"/>
            <w:vAlign w:val="center"/>
          </w:tcPr>
          <w:p>
            <w:pPr>
              <w:spacing w:line="360" w:lineRule="auto"/>
              <w:jc w:val="center"/>
              <w:rPr>
                <w:rFonts w:hint="eastAsia"/>
                <w:sz w:val="24"/>
              </w:rPr>
            </w:pPr>
            <w:r>
              <w:rPr>
                <w:rFonts w:hint="eastAsia"/>
                <w:sz w:val="24"/>
              </w:rPr>
              <w:t>电源时序器</w:t>
            </w:r>
          </w:p>
          <w:p>
            <w:pPr>
              <w:spacing w:line="360" w:lineRule="auto"/>
              <w:jc w:val="center"/>
              <w:rPr>
                <w:sz w:val="24"/>
              </w:rPr>
            </w:pPr>
            <w:r>
              <w:rPr>
                <w:rFonts w:hint="eastAsia"/>
                <w:sz w:val="24"/>
              </w:rPr>
              <w:t>(2套）</w:t>
            </w:r>
          </w:p>
        </w:tc>
        <w:tc>
          <w:tcPr>
            <w:tcW w:w="3533" w:type="pct"/>
            <w:noWrap w:val="0"/>
            <w:vAlign w:val="center"/>
          </w:tcPr>
          <w:p>
            <w:pPr>
              <w:widowControl/>
              <w:numPr>
                <w:ilvl w:val="0"/>
                <w:numId w:val="6"/>
              </w:numPr>
              <w:ind w:left="420" w:hanging="420"/>
              <w:jc w:val="left"/>
              <w:rPr>
                <w:rFonts w:hint="eastAsia" w:ascii="宋体" w:hAnsi="宋体"/>
                <w:sz w:val="24"/>
              </w:rPr>
            </w:pPr>
            <w:r>
              <w:rPr>
                <w:rFonts w:hint="eastAsia" w:ascii="宋体" w:hAnsi="宋体"/>
                <w:sz w:val="24"/>
                <w:lang w:eastAsia="zh-CN"/>
              </w:rPr>
              <w:t>●</w:t>
            </w:r>
            <w:r>
              <w:rPr>
                <w:rFonts w:hint="eastAsia" w:ascii="宋体" w:hAnsi="宋体"/>
                <w:sz w:val="24"/>
              </w:rPr>
              <w:t>8路电源输出，时序开关控制，顺序开启，反序关闭</w:t>
            </w:r>
          </w:p>
          <w:p>
            <w:pPr>
              <w:widowControl/>
              <w:numPr>
                <w:ilvl w:val="0"/>
                <w:numId w:val="6"/>
              </w:numPr>
              <w:ind w:left="420" w:hanging="420"/>
              <w:jc w:val="left"/>
              <w:rPr>
                <w:rFonts w:hint="eastAsia" w:ascii="宋体" w:hAnsi="宋体"/>
                <w:sz w:val="24"/>
              </w:rPr>
            </w:pPr>
            <w:r>
              <w:rPr>
                <w:rFonts w:hint="eastAsia" w:ascii="宋体" w:hAnsi="宋体"/>
                <w:sz w:val="24"/>
              </w:rPr>
              <w:t>时序控制增加控制口，短路信号输入，可将时序开关外接，方便与其他系统联动，可按键单独开启和关闭每一路电源输出；</w:t>
            </w:r>
          </w:p>
          <w:p>
            <w:pPr>
              <w:widowControl/>
              <w:numPr>
                <w:ilvl w:val="0"/>
                <w:numId w:val="6"/>
              </w:numPr>
              <w:ind w:left="420" w:hanging="420"/>
              <w:jc w:val="left"/>
              <w:rPr>
                <w:rFonts w:hint="eastAsia" w:ascii="宋体" w:hAnsi="宋体"/>
                <w:sz w:val="24"/>
              </w:rPr>
            </w:pPr>
            <w:r>
              <w:rPr>
                <w:rFonts w:hint="eastAsia" w:ascii="宋体" w:hAnsi="宋体"/>
                <w:sz w:val="24"/>
              </w:rPr>
              <w:t>一个RS232串口和两个RS422数据接口，提供电源裸线端子接入市电；</w:t>
            </w:r>
          </w:p>
          <w:p>
            <w:pPr>
              <w:widowControl/>
              <w:numPr>
                <w:ilvl w:val="0"/>
                <w:numId w:val="6"/>
              </w:numPr>
              <w:ind w:left="420" w:hanging="420"/>
              <w:jc w:val="left"/>
              <w:rPr>
                <w:rFonts w:hint="eastAsia" w:ascii="宋体" w:hAnsi="宋体"/>
                <w:sz w:val="24"/>
              </w:rPr>
            </w:pPr>
            <w:r>
              <w:rPr>
                <w:rFonts w:hint="eastAsia" w:ascii="宋体" w:hAnsi="宋体"/>
                <w:sz w:val="24"/>
              </w:rPr>
              <w:t>时序间隔时间：1秒；单路最大电源电流：10A；16路电源总电流：40A；</w:t>
            </w:r>
          </w:p>
          <w:p>
            <w:pPr>
              <w:widowControl/>
              <w:numPr>
                <w:ilvl w:val="0"/>
                <w:numId w:val="6"/>
              </w:numPr>
              <w:ind w:left="420" w:hanging="420"/>
              <w:jc w:val="left"/>
              <w:rPr>
                <w:rFonts w:hint="eastAsia" w:ascii="宋体" w:hAnsi="宋体"/>
                <w:sz w:val="24"/>
              </w:rPr>
            </w:pPr>
            <w:r>
              <w:rPr>
                <w:rFonts w:hint="eastAsia" w:ascii="宋体" w:hAnsi="宋体"/>
                <w:sz w:val="24"/>
              </w:rPr>
              <w:t>硬件接口：RS232控制口×1个  RS422数据接口×1  时序器外接控制开关接口；</w:t>
            </w:r>
          </w:p>
          <w:p>
            <w:pPr>
              <w:widowControl/>
              <w:numPr>
                <w:ilvl w:val="0"/>
                <w:numId w:val="6"/>
              </w:numPr>
              <w:ind w:left="420" w:hanging="420"/>
              <w:jc w:val="left"/>
              <w:rPr>
                <w:rFonts w:hint="eastAsia" w:ascii="宋体" w:hAnsi="宋体"/>
                <w:sz w:val="24"/>
              </w:rPr>
            </w:pPr>
            <w:r>
              <w:rPr>
                <w:rFonts w:hint="eastAsia" w:ascii="宋体" w:hAnsi="宋体"/>
                <w:sz w:val="24"/>
              </w:rPr>
              <w:t>适用电压：220V±10%</w:t>
            </w:r>
          </w:p>
          <w:p>
            <w:pPr>
              <w:widowControl/>
              <w:numPr>
                <w:ilvl w:val="0"/>
                <w:numId w:val="6"/>
              </w:numPr>
              <w:ind w:left="420" w:hanging="420"/>
              <w:jc w:val="left"/>
              <w:rPr>
                <w:rFonts w:hint="eastAsia" w:ascii="宋体" w:hAnsi="宋体"/>
                <w:sz w:val="24"/>
              </w:rPr>
            </w:pPr>
            <w:r>
              <w:rPr>
                <w:rFonts w:hint="eastAsia" w:ascii="宋体" w:hAnsi="宋体"/>
                <w:sz w:val="24"/>
                <w:lang w:eastAsia="zh-CN"/>
              </w:rPr>
              <w:t>●</w:t>
            </w:r>
            <w:r>
              <w:rPr>
                <w:rFonts w:hint="eastAsia" w:ascii="宋体" w:hAnsi="宋体"/>
                <w:sz w:val="24"/>
              </w:rPr>
              <w:t>配置1只安全空气开关及1个时序开启/关闭按键开关；</w:t>
            </w:r>
          </w:p>
          <w:p>
            <w:pPr>
              <w:widowControl/>
              <w:numPr>
                <w:ilvl w:val="0"/>
                <w:numId w:val="6"/>
              </w:numPr>
              <w:ind w:left="420" w:hanging="420"/>
              <w:jc w:val="left"/>
              <w:rPr>
                <w:rFonts w:hint="eastAsia" w:ascii="宋体" w:hAnsi="宋体"/>
                <w:sz w:val="24"/>
              </w:rPr>
            </w:pPr>
            <w:r>
              <w:rPr>
                <w:rFonts w:hint="eastAsia" w:ascii="宋体" w:hAnsi="宋体"/>
                <w:sz w:val="24"/>
              </w:rPr>
              <w:t>设备每路需带有LED指示灯显示，实时查看每个通道的工作状态</w:t>
            </w:r>
          </w:p>
          <w:p>
            <w:pPr>
              <w:widowControl/>
              <w:numPr>
                <w:ilvl w:val="0"/>
                <w:numId w:val="6"/>
              </w:numPr>
              <w:ind w:left="420" w:hanging="420"/>
              <w:jc w:val="left"/>
              <w:rPr>
                <w:rFonts w:hint="eastAsia" w:ascii="宋体" w:hAnsi="宋体"/>
                <w:sz w:val="24"/>
              </w:rPr>
            </w:pPr>
            <w:r>
              <w:rPr>
                <w:rFonts w:hint="eastAsia" w:ascii="宋体" w:hAnsi="宋体"/>
                <w:sz w:val="24"/>
                <w:lang w:eastAsia="zh-CN"/>
              </w:rPr>
              <w:t>●</w:t>
            </w:r>
            <w:r>
              <w:rPr>
                <w:rFonts w:hint="eastAsia" w:ascii="宋体" w:hAnsi="宋体"/>
                <w:sz w:val="24"/>
              </w:rPr>
              <w:t>设备应具备高清液晶显示屏，实时显示电压、电流、时间、操作菜单等信息；</w:t>
            </w:r>
          </w:p>
          <w:p>
            <w:pPr>
              <w:widowControl/>
              <w:numPr>
                <w:ilvl w:val="0"/>
                <w:numId w:val="6"/>
              </w:numPr>
              <w:ind w:left="420" w:hanging="420"/>
              <w:jc w:val="left"/>
              <w:rPr>
                <w:rFonts w:hint="eastAsia" w:ascii="宋体" w:hAnsi="宋体"/>
                <w:sz w:val="24"/>
              </w:rPr>
            </w:pPr>
            <w:r>
              <w:rPr>
                <w:rFonts w:hint="eastAsia" w:ascii="宋体" w:hAnsi="宋体"/>
                <w:sz w:val="24"/>
                <w:lang w:eastAsia="zh-CN"/>
              </w:rPr>
              <w:t>●</w:t>
            </w:r>
            <w:r>
              <w:rPr>
                <w:rFonts w:hint="eastAsia" w:ascii="宋体" w:hAnsi="宋体"/>
                <w:sz w:val="24"/>
              </w:rPr>
              <w:t>支持自定义定时开关控制编辑，支持修改时间，可设置定时程序，实现无人值守，并且可编辑任意通道的开启或关闭；</w:t>
            </w:r>
          </w:p>
          <w:p>
            <w:pPr>
              <w:widowControl/>
              <w:numPr>
                <w:ilvl w:val="0"/>
                <w:numId w:val="6"/>
              </w:numPr>
              <w:ind w:left="420" w:right="28" w:hanging="420"/>
              <w:jc w:val="left"/>
              <w:rPr>
                <w:rFonts w:ascii="宋体" w:hAnsi="宋体"/>
                <w:sz w:val="24"/>
              </w:rPr>
            </w:pPr>
            <w:r>
              <w:rPr>
                <w:rFonts w:hint="eastAsia" w:ascii="宋体" w:hAnsi="宋体"/>
                <w:sz w:val="24"/>
                <w:lang w:eastAsia="zh-CN"/>
              </w:rPr>
              <w:t>●</w:t>
            </w:r>
            <w:r>
              <w:rPr>
                <w:rFonts w:hint="eastAsia" w:ascii="宋体" w:hAnsi="宋体"/>
                <w:sz w:val="24"/>
              </w:rPr>
              <w:t>设备应具备RJ45接口，配合系统软件或控制主机，通过TCP/IP协议远程开关机控制，可控制单路或多路电源开启/关闭；</w:t>
            </w:r>
          </w:p>
          <w:p>
            <w:pPr>
              <w:widowControl/>
              <w:numPr>
                <w:ilvl w:val="0"/>
                <w:numId w:val="6"/>
              </w:numPr>
              <w:ind w:left="420" w:hanging="420"/>
              <w:jc w:val="left"/>
              <w:rPr>
                <w:rFonts w:hint="eastAsia" w:ascii="宋体" w:hAnsi="宋体"/>
                <w:sz w:val="24"/>
              </w:rPr>
            </w:pPr>
            <w:r>
              <w:rPr>
                <w:rFonts w:hint="eastAsia" w:ascii="宋体" w:hAnsi="宋体"/>
                <w:sz w:val="24"/>
                <w:lang w:eastAsia="zh-CN"/>
              </w:rPr>
              <w:t>●</w:t>
            </w:r>
            <w:r>
              <w:rPr>
                <w:rFonts w:hint="eastAsia" w:ascii="宋体" w:hAnsi="宋体"/>
                <w:sz w:val="24"/>
              </w:rPr>
              <w:t>设备应支持RS232和485智能化控制；</w:t>
            </w:r>
          </w:p>
          <w:p>
            <w:pPr>
              <w:widowControl/>
              <w:numPr>
                <w:ilvl w:val="0"/>
                <w:numId w:val="6"/>
              </w:numPr>
              <w:ind w:left="420" w:hanging="420"/>
              <w:jc w:val="left"/>
              <w:rPr>
                <w:rFonts w:hint="eastAsia" w:ascii="宋体" w:hAnsi="宋体"/>
                <w:sz w:val="24"/>
              </w:rPr>
            </w:pPr>
            <w:r>
              <w:rPr>
                <w:rFonts w:hint="eastAsia" w:ascii="宋体" w:hAnsi="宋体"/>
                <w:sz w:val="24"/>
                <w:lang w:eastAsia="zh-CN"/>
              </w:rPr>
              <w:t>●</w:t>
            </w:r>
            <w:r>
              <w:rPr>
                <w:rFonts w:hint="eastAsia" w:ascii="宋体" w:hAnsi="宋体"/>
                <w:sz w:val="24"/>
              </w:rPr>
              <w:t>提供原厂三年质保承诺函并加盖</w:t>
            </w:r>
            <w:r>
              <w:rPr>
                <w:rFonts w:hint="eastAsia" w:ascii="宋体" w:hAnsi="宋体"/>
                <w:sz w:val="24"/>
                <w:lang w:val="en-US" w:eastAsia="zh-CN"/>
              </w:rPr>
              <w:t>生产厂商</w:t>
            </w:r>
            <w:r>
              <w:rPr>
                <w:rFonts w:hint="eastAsia" w:ascii="宋体" w:hAnsi="宋体"/>
                <w:sz w:val="24"/>
              </w:rPr>
              <w:t>公章；</w:t>
            </w:r>
          </w:p>
          <w:p>
            <w:pPr>
              <w:widowControl/>
              <w:ind w:right="28"/>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85" w:type="pct"/>
            <w:noWrap w:val="0"/>
            <w:vAlign w:val="center"/>
          </w:tcPr>
          <w:p>
            <w:pPr>
              <w:spacing w:line="360" w:lineRule="auto"/>
              <w:jc w:val="center"/>
              <w:rPr>
                <w:rFonts w:hint="eastAsia"/>
                <w:sz w:val="24"/>
              </w:rPr>
            </w:pPr>
            <w:r>
              <w:rPr>
                <w:rFonts w:hint="eastAsia"/>
                <w:sz w:val="24"/>
              </w:rPr>
              <w:t>6</w:t>
            </w:r>
          </w:p>
        </w:tc>
        <w:tc>
          <w:tcPr>
            <w:tcW w:w="981" w:type="pct"/>
            <w:noWrap w:val="0"/>
            <w:vAlign w:val="center"/>
          </w:tcPr>
          <w:p>
            <w:pPr>
              <w:spacing w:line="360" w:lineRule="auto"/>
              <w:jc w:val="center"/>
              <w:rPr>
                <w:rFonts w:hint="eastAsia"/>
                <w:sz w:val="24"/>
              </w:rPr>
            </w:pPr>
            <w:r>
              <w:rPr>
                <w:rFonts w:hint="eastAsia"/>
                <w:sz w:val="24"/>
              </w:rPr>
              <w:t>智能跟踪系统</w:t>
            </w:r>
          </w:p>
          <w:p>
            <w:pPr>
              <w:spacing w:line="360" w:lineRule="auto"/>
              <w:jc w:val="center"/>
              <w:rPr>
                <w:sz w:val="24"/>
              </w:rPr>
            </w:pPr>
            <w:r>
              <w:rPr>
                <w:rFonts w:hint="eastAsia"/>
                <w:sz w:val="24"/>
              </w:rPr>
              <w:t>（1套）</w:t>
            </w:r>
          </w:p>
        </w:tc>
        <w:tc>
          <w:tcPr>
            <w:tcW w:w="3533" w:type="pct"/>
            <w:noWrap w:val="0"/>
            <w:vAlign w:val="center"/>
          </w:tcPr>
          <w:p>
            <w:pPr>
              <w:widowControl/>
              <w:numPr>
                <w:ilvl w:val="0"/>
                <w:numId w:val="7"/>
              </w:numPr>
              <w:ind w:right="28"/>
              <w:jc w:val="left"/>
              <w:rPr>
                <w:rFonts w:hint="eastAsia"/>
                <w:sz w:val="24"/>
              </w:rPr>
            </w:pPr>
            <w:r>
              <w:rPr>
                <w:rFonts w:hint="eastAsia" w:cs="宋体"/>
                <w:kern w:val="0"/>
                <w:sz w:val="24"/>
                <w:lang w:eastAsia="zh-CN"/>
              </w:rPr>
              <w:t>●</w:t>
            </w:r>
            <w:r>
              <w:rPr>
                <w:rFonts w:hint="eastAsia"/>
                <w:sz w:val="24"/>
              </w:rPr>
              <w:t>包含2台摄像机+1台全景摄像机；</w:t>
            </w:r>
          </w:p>
          <w:p>
            <w:pPr>
              <w:widowControl/>
              <w:numPr>
                <w:ilvl w:val="0"/>
                <w:numId w:val="7"/>
              </w:numPr>
              <w:ind w:right="28"/>
              <w:jc w:val="left"/>
              <w:rPr>
                <w:sz w:val="24"/>
              </w:rPr>
            </w:pPr>
            <w:r>
              <w:rPr>
                <w:rFonts w:hint="eastAsia" w:cs="宋体"/>
                <w:kern w:val="0"/>
                <w:sz w:val="24"/>
                <w:lang w:eastAsia="zh-CN"/>
              </w:rPr>
              <w:t>●</w:t>
            </w:r>
            <w:r>
              <w:rPr>
                <w:rFonts w:hint="eastAsia"/>
                <w:sz w:val="24"/>
              </w:rPr>
              <w:t>支持1路视频会议终端专用接口、1路HDMI输入、1路HDMI输出接口；</w:t>
            </w:r>
          </w:p>
          <w:p>
            <w:pPr>
              <w:widowControl/>
              <w:numPr>
                <w:ilvl w:val="0"/>
                <w:numId w:val="7"/>
              </w:numPr>
              <w:ind w:right="28"/>
              <w:jc w:val="left"/>
              <w:rPr>
                <w:sz w:val="24"/>
              </w:rPr>
            </w:pPr>
            <w:r>
              <w:rPr>
                <w:rFonts w:hint="eastAsia"/>
                <w:sz w:val="24"/>
              </w:rPr>
              <w:t>支持语音跟踪+面部识别；</w:t>
            </w:r>
          </w:p>
          <w:p>
            <w:pPr>
              <w:widowControl/>
              <w:numPr>
                <w:ilvl w:val="0"/>
                <w:numId w:val="7"/>
              </w:numPr>
              <w:ind w:right="28"/>
              <w:jc w:val="left"/>
              <w:rPr>
                <w:sz w:val="24"/>
              </w:rPr>
            </w:pPr>
            <w:r>
              <w:rPr>
                <w:rFonts w:hint="eastAsia"/>
                <w:sz w:val="24"/>
              </w:rPr>
              <w:t>支持多台设备级联功能；</w:t>
            </w:r>
          </w:p>
          <w:p>
            <w:pPr>
              <w:widowControl/>
              <w:numPr>
                <w:ilvl w:val="0"/>
                <w:numId w:val="7"/>
              </w:numPr>
              <w:ind w:right="28"/>
              <w:jc w:val="left"/>
              <w:rPr>
                <w:sz w:val="24"/>
              </w:rPr>
            </w:pPr>
            <w:r>
              <w:rPr>
                <w:rFonts w:hint="eastAsia"/>
                <w:sz w:val="24"/>
              </w:rPr>
              <w:t>支持将跟踪图像传送至任意视频会议软件使用；</w:t>
            </w:r>
          </w:p>
          <w:p>
            <w:pPr>
              <w:widowControl/>
              <w:numPr>
                <w:ilvl w:val="0"/>
                <w:numId w:val="7"/>
              </w:numPr>
              <w:ind w:right="28"/>
              <w:jc w:val="left"/>
              <w:rPr>
                <w:rFonts w:hint="eastAsia"/>
                <w:sz w:val="24"/>
              </w:rPr>
            </w:pPr>
            <w:r>
              <w:rPr>
                <w:rFonts w:hint="eastAsia"/>
                <w:sz w:val="24"/>
              </w:rPr>
              <w:t>与视频会议终端为统一品牌；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85" w:type="pct"/>
            <w:noWrap w:val="0"/>
            <w:vAlign w:val="center"/>
          </w:tcPr>
          <w:p>
            <w:pPr>
              <w:spacing w:line="360" w:lineRule="auto"/>
              <w:jc w:val="center"/>
              <w:rPr>
                <w:rFonts w:hint="eastAsia"/>
                <w:sz w:val="24"/>
              </w:rPr>
            </w:pPr>
            <w:r>
              <w:rPr>
                <w:rFonts w:hint="eastAsia"/>
                <w:sz w:val="24"/>
              </w:rPr>
              <w:t>7</w:t>
            </w:r>
          </w:p>
        </w:tc>
        <w:tc>
          <w:tcPr>
            <w:tcW w:w="981" w:type="pct"/>
            <w:noWrap w:val="0"/>
            <w:vAlign w:val="center"/>
          </w:tcPr>
          <w:p>
            <w:pPr>
              <w:spacing w:line="360" w:lineRule="auto"/>
              <w:jc w:val="center"/>
              <w:rPr>
                <w:rFonts w:hint="eastAsia"/>
                <w:sz w:val="24"/>
              </w:rPr>
            </w:pPr>
            <w:r>
              <w:rPr>
                <w:rFonts w:hint="eastAsia"/>
                <w:sz w:val="24"/>
              </w:rPr>
              <w:t>控制电脑</w:t>
            </w:r>
          </w:p>
          <w:p>
            <w:pPr>
              <w:spacing w:line="360" w:lineRule="auto"/>
              <w:jc w:val="center"/>
              <w:rPr>
                <w:sz w:val="24"/>
              </w:rPr>
            </w:pPr>
            <w:r>
              <w:rPr>
                <w:rFonts w:hint="eastAsia"/>
                <w:sz w:val="24"/>
              </w:rPr>
              <w:t>（2套）</w:t>
            </w:r>
          </w:p>
        </w:tc>
        <w:tc>
          <w:tcPr>
            <w:tcW w:w="3533" w:type="pct"/>
            <w:noWrap w:val="0"/>
            <w:vAlign w:val="center"/>
          </w:tcPr>
          <w:p>
            <w:pPr>
              <w:widowControl/>
              <w:ind w:right="28"/>
              <w:jc w:val="left"/>
              <w:rPr>
                <w:rFonts w:hint="eastAsia"/>
                <w:sz w:val="24"/>
              </w:rPr>
            </w:pPr>
            <w:r>
              <w:rPr>
                <w:rFonts w:hint="eastAsia"/>
                <w:sz w:val="24"/>
              </w:rPr>
              <w:t>英特尔I7处理器，16G内存，512G固态硬盘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485" w:type="pct"/>
            <w:noWrap w:val="0"/>
            <w:vAlign w:val="center"/>
          </w:tcPr>
          <w:p>
            <w:pPr>
              <w:spacing w:line="360" w:lineRule="auto"/>
              <w:jc w:val="center"/>
              <w:rPr>
                <w:rFonts w:hint="eastAsia"/>
                <w:sz w:val="24"/>
              </w:rPr>
            </w:pPr>
            <w:r>
              <w:rPr>
                <w:rFonts w:hint="eastAsia"/>
                <w:sz w:val="24"/>
              </w:rPr>
              <w:t>8</w:t>
            </w:r>
          </w:p>
        </w:tc>
        <w:tc>
          <w:tcPr>
            <w:tcW w:w="981" w:type="pct"/>
            <w:noWrap w:val="0"/>
            <w:vAlign w:val="center"/>
          </w:tcPr>
          <w:p>
            <w:pPr>
              <w:spacing w:line="360" w:lineRule="auto"/>
              <w:jc w:val="center"/>
              <w:rPr>
                <w:rFonts w:hint="eastAsia"/>
                <w:sz w:val="24"/>
              </w:rPr>
            </w:pPr>
            <w:r>
              <w:rPr>
                <w:rFonts w:hint="eastAsia"/>
                <w:sz w:val="24"/>
              </w:rPr>
              <w:t>数字音频矩阵</w:t>
            </w:r>
          </w:p>
          <w:p>
            <w:pPr>
              <w:spacing w:line="360" w:lineRule="auto"/>
              <w:jc w:val="center"/>
              <w:rPr>
                <w:sz w:val="24"/>
              </w:rPr>
            </w:pPr>
            <w:r>
              <w:rPr>
                <w:rFonts w:hint="eastAsia"/>
                <w:sz w:val="24"/>
              </w:rPr>
              <w:t>（1套）</w:t>
            </w:r>
          </w:p>
        </w:tc>
        <w:tc>
          <w:tcPr>
            <w:tcW w:w="3533" w:type="pct"/>
            <w:noWrap w:val="0"/>
            <w:vAlign w:val="center"/>
          </w:tcPr>
          <w:p>
            <w:pPr>
              <w:widowControl/>
              <w:numPr>
                <w:ilvl w:val="0"/>
                <w:numId w:val="8"/>
              </w:numPr>
              <w:ind w:right="28"/>
              <w:jc w:val="left"/>
              <w:rPr>
                <w:rFonts w:ascii="宋体" w:hAnsi="宋体"/>
                <w:sz w:val="24"/>
              </w:rPr>
            </w:pPr>
            <w:r>
              <w:rPr>
                <w:rFonts w:ascii="宋体" w:hAnsi="宋体"/>
                <w:sz w:val="24"/>
              </w:rPr>
              <w:t>视频会议系统语音无噪声、无回音、无干扰音；</w:t>
            </w:r>
          </w:p>
          <w:p>
            <w:pPr>
              <w:widowControl/>
              <w:numPr>
                <w:ilvl w:val="0"/>
                <w:numId w:val="8"/>
              </w:numPr>
              <w:ind w:right="28"/>
              <w:jc w:val="left"/>
              <w:rPr>
                <w:rFonts w:ascii="宋体" w:hAnsi="宋体"/>
                <w:sz w:val="24"/>
              </w:rPr>
            </w:pPr>
            <w:r>
              <w:rPr>
                <w:rFonts w:hint="eastAsia" w:ascii="宋体" w:hAnsi="宋体"/>
                <w:sz w:val="24"/>
                <w:lang w:eastAsia="zh-CN"/>
              </w:rPr>
              <w:t>●</w:t>
            </w:r>
            <w:r>
              <w:rPr>
                <w:rFonts w:hint="eastAsia" w:ascii="宋体" w:hAnsi="宋体"/>
                <w:sz w:val="24"/>
              </w:rPr>
              <w:t>8路平衡式话筒、线路输入/输出；</w:t>
            </w:r>
          </w:p>
          <w:p>
            <w:pPr>
              <w:widowControl/>
              <w:numPr>
                <w:ilvl w:val="0"/>
                <w:numId w:val="8"/>
              </w:numPr>
              <w:ind w:right="28"/>
              <w:jc w:val="left"/>
              <w:rPr>
                <w:rFonts w:ascii="宋体" w:hAnsi="宋体"/>
                <w:sz w:val="24"/>
              </w:rPr>
            </w:pPr>
            <w:r>
              <w:rPr>
                <w:rFonts w:hint="eastAsia" w:ascii="宋体" w:hAnsi="宋体"/>
                <w:sz w:val="24"/>
              </w:rPr>
              <w:t>支持手机、平板控制与分布式云控制，支持多系统控制，如windows、IOS、Android等；</w:t>
            </w:r>
          </w:p>
          <w:p>
            <w:pPr>
              <w:widowControl/>
              <w:numPr>
                <w:ilvl w:val="0"/>
                <w:numId w:val="8"/>
              </w:numPr>
              <w:ind w:right="28"/>
              <w:jc w:val="left"/>
              <w:rPr>
                <w:rFonts w:ascii="宋体" w:hAnsi="宋体"/>
                <w:sz w:val="24"/>
              </w:rPr>
            </w:pPr>
            <w:r>
              <w:rPr>
                <w:rFonts w:hint="eastAsia" w:ascii="宋体" w:hAnsi="宋体"/>
                <w:sz w:val="24"/>
                <w:lang w:eastAsia="zh-CN"/>
              </w:rPr>
              <w:t>●</w:t>
            </w:r>
            <w:r>
              <w:rPr>
                <w:rFonts w:hint="eastAsia" w:ascii="宋体" w:hAnsi="宋体"/>
                <w:sz w:val="24"/>
              </w:rPr>
              <w:t>设备应自带安装软件，B/S架构服务端，便于安装、管理、维护；</w:t>
            </w:r>
          </w:p>
          <w:p>
            <w:pPr>
              <w:widowControl/>
              <w:numPr>
                <w:ilvl w:val="0"/>
                <w:numId w:val="8"/>
              </w:numPr>
              <w:ind w:right="28"/>
              <w:jc w:val="left"/>
              <w:rPr>
                <w:rFonts w:hint="eastAsia" w:ascii="宋体" w:hAnsi="宋体"/>
                <w:sz w:val="24"/>
              </w:rPr>
            </w:pPr>
            <w:r>
              <w:rPr>
                <w:rFonts w:hint="eastAsia" w:ascii="宋体" w:hAnsi="宋体"/>
                <w:sz w:val="24"/>
                <w:lang w:eastAsia="zh-CN"/>
              </w:rPr>
              <w:t>●</w:t>
            </w:r>
            <w:r>
              <w:rPr>
                <w:rFonts w:hint="eastAsia" w:ascii="宋体" w:hAnsi="宋体"/>
                <w:sz w:val="24"/>
              </w:rPr>
              <w:t>系统需支持DSP音频处理，系统应内置AM自动混音功能、AEC回声消除、AFC自适应反馈消除、ANS噪音消除、自动增益</w:t>
            </w:r>
            <w:r>
              <w:rPr>
                <w:rFonts w:ascii="宋体" w:hAnsi="宋体"/>
                <w:sz w:val="24"/>
              </w:rPr>
              <w:t>；</w:t>
            </w:r>
          </w:p>
          <w:p>
            <w:pPr>
              <w:widowControl/>
              <w:numPr>
                <w:ilvl w:val="0"/>
                <w:numId w:val="8"/>
              </w:numPr>
              <w:ind w:right="28"/>
              <w:jc w:val="left"/>
              <w:rPr>
                <w:rFonts w:ascii="宋体" w:hAnsi="宋体"/>
                <w:sz w:val="24"/>
              </w:rPr>
            </w:pPr>
            <w:r>
              <w:rPr>
                <w:rFonts w:ascii="宋体" w:hAnsi="宋体"/>
                <w:sz w:val="24"/>
              </w:rPr>
              <w:t>视频会议系统声音处理要选择数字化音频处理器，</w:t>
            </w:r>
            <w:r>
              <w:rPr>
                <w:rFonts w:hint="eastAsia" w:ascii="宋体" w:hAnsi="宋体"/>
                <w:sz w:val="24"/>
              </w:rPr>
              <w:t>数字音频处理器可堆叠扩展，</w:t>
            </w:r>
            <w:r>
              <w:rPr>
                <w:rFonts w:ascii="宋体" w:hAnsi="宋体"/>
                <w:sz w:val="24"/>
              </w:rPr>
              <w:t>需要能够与视频会议终端进行数字级联</w:t>
            </w:r>
            <w:r>
              <w:rPr>
                <w:rFonts w:hint="eastAsia" w:ascii="宋体" w:hAnsi="宋体"/>
                <w:sz w:val="24"/>
              </w:rPr>
              <w:t>。</w:t>
            </w:r>
          </w:p>
          <w:p>
            <w:pPr>
              <w:widowControl/>
              <w:numPr>
                <w:ilvl w:val="0"/>
                <w:numId w:val="8"/>
              </w:numPr>
              <w:ind w:right="28"/>
              <w:jc w:val="left"/>
              <w:rPr>
                <w:rFonts w:ascii="宋体" w:hAnsi="宋体"/>
                <w:sz w:val="24"/>
              </w:rPr>
            </w:pPr>
            <w:r>
              <w:rPr>
                <w:rFonts w:ascii="宋体" w:hAnsi="宋体"/>
                <w:sz w:val="24"/>
              </w:rPr>
              <w:t>音频处理系统需要体现先进的管理理念，实现设备管理与会议使用相分离的管理设计。要具备主会场全网远程统一管理平台和分会场简化自主操作控制平台</w:t>
            </w:r>
            <w:r>
              <w:rPr>
                <w:rFonts w:hint="eastAsia" w:ascii="宋体" w:hAnsi="宋体"/>
                <w:sz w:val="24"/>
              </w:rPr>
              <w:t>。</w:t>
            </w:r>
          </w:p>
          <w:p>
            <w:pPr>
              <w:widowControl/>
              <w:numPr>
                <w:ilvl w:val="0"/>
                <w:numId w:val="8"/>
              </w:numPr>
              <w:ind w:right="28"/>
              <w:jc w:val="left"/>
              <w:rPr>
                <w:rFonts w:ascii="宋体" w:hAnsi="宋体"/>
                <w:sz w:val="24"/>
              </w:rPr>
            </w:pPr>
            <w:r>
              <w:rPr>
                <w:rFonts w:ascii="宋体" w:hAnsi="宋体"/>
                <w:sz w:val="24"/>
              </w:rPr>
              <w:t xml:space="preserve">支持IT管理部门能够对音频处理系统中的各个设备进行集中管理、配置、升级、维护； </w:t>
            </w:r>
          </w:p>
          <w:p>
            <w:pPr>
              <w:widowControl/>
              <w:numPr>
                <w:ilvl w:val="0"/>
                <w:numId w:val="8"/>
              </w:numPr>
              <w:ind w:right="28"/>
              <w:jc w:val="left"/>
              <w:rPr>
                <w:rFonts w:hint="eastAsia"/>
                <w:sz w:val="24"/>
              </w:rPr>
            </w:pPr>
            <w:r>
              <w:rPr>
                <w:rFonts w:ascii="宋体" w:hAnsi="宋体"/>
                <w:sz w:val="24"/>
              </w:rPr>
              <w:t xml:space="preserve">支持图形界面； </w:t>
            </w:r>
          </w:p>
          <w:p>
            <w:pPr>
              <w:widowControl/>
              <w:numPr>
                <w:ilvl w:val="0"/>
                <w:numId w:val="8"/>
              </w:numPr>
              <w:ind w:right="28"/>
              <w:jc w:val="left"/>
              <w:rPr>
                <w:rFonts w:hint="eastAsia"/>
                <w:sz w:val="24"/>
              </w:rPr>
            </w:pPr>
            <w:r>
              <w:rPr>
                <w:rFonts w:hint="eastAsia" w:ascii="宋体" w:hAnsi="宋体"/>
                <w:sz w:val="24"/>
              </w:rPr>
              <w:t>通道数量要求：8路输入+8路输出</w:t>
            </w:r>
          </w:p>
          <w:p>
            <w:pPr>
              <w:widowControl/>
              <w:numPr>
                <w:ilvl w:val="0"/>
                <w:numId w:val="8"/>
              </w:numPr>
              <w:ind w:right="28"/>
              <w:jc w:val="left"/>
              <w:rPr>
                <w:rFonts w:hint="eastAsia"/>
                <w:sz w:val="24"/>
              </w:rPr>
            </w:pPr>
            <w:r>
              <w:rPr>
                <w:rFonts w:hint="eastAsia" w:ascii="宋体" w:hAnsi="宋体"/>
                <w:sz w:val="24"/>
              </w:rPr>
              <w:t>系统应支持自动混音、反馈消除</w:t>
            </w:r>
          </w:p>
          <w:p>
            <w:pPr>
              <w:widowControl/>
              <w:numPr>
                <w:ilvl w:val="0"/>
                <w:numId w:val="8"/>
              </w:numPr>
              <w:ind w:right="28"/>
              <w:jc w:val="left"/>
              <w:rPr>
                <w:rFonts w:hint="eastAsia"/>
                <w:sz w:val="24"/>
              </w:rPr>
            </w:pPr>
            <w:r>
              <w:rPr>
                <w:rFonts w:hint="eastAsia" w:ascii="宋体" w:hAnsi="宋体"/>
                <w:sz w:val="24"/>
              </w:rPr>
              <w:t>接口要求：不少于2路输入RS485：不少于1路RJ45控制接口；</w:t>
            </w:r>
          </w:p>
          <w:p>
            <w:pPr>
              <w:widowControl/>
              <w:numPr>
                <w:ilvl w:val="0"/>
                <w:numId w:val="8"/>
              </w:numPr>
              <w:ind w:right="28"/>
              <w:jc w:val="left"/>
              <w:rPr>
                <w:rFonts w:hint="eastAsia"/>
                <w:sz w:val="24"/>
              </w:rPr>
            </w:pPr>
            <w:r>
              <w:rPr>
                <w:rFonts w:hint="eastAsia" w:ascii="宋体" w:hAnsi="宋体"/>
                <w:sz w:val="24"/>
              </w:rPr>
              <w:t>系统功能应支持：31段参量均衡器、延时器、分频器、高低通滤波器、限幅器，支持自动混音和手动混音功能；</w:t>
            </w:r>
          </w:p>
          <w:p>
            <w:pPr>
              <w:widowControl/>
              <w:numPr>
                <w:ilvl w:val="0"/>
                <w:numId w:val="8"/>
              </w:numPr>
              <w:ind w:right="28"/>
              <w:jc w:val="left"/>
              <w:rPr>
                <w:rFonts w:hint="eastAsia"/>
                <w:sz w:val="24"/>
              </w:rPr>
            </w:pPr>
            <w:r>
              <w:rPr>
                <w:rFonts w:hint="eastAsia" w:ascii="宋体" w:hAnsi="宋体"/>
                <w:sz w:val="24"/>
                <w:lang w:eastAsia="zh-CN"/>
              </w:rPr>
              <w:t>●</w:t>
            </w:r>
            <w:r>
              <w:rPr>
                <w:rFonts w:hint="eastAsia" w:ascii="宋体" w:hAnsi="宋体"/>
                <w:sz w:val="24"/>
              </w:rPr>
              <w:t>提供原厂三年质保承诺函并加盖</w:t>
            </w:r>
            <w:r>
              <w:rPr>
                <w:rFonts w:hint="eastAsia" w:ascii="宋体" w:hAnsi="宋体"/>
                <w:sz w:val="24"/>
                <w:lang w:val="en-US" w:eastAsia="zh-CN"/>
              </w:rPr>
              <w:t>生产厂商</w:t>
            </w:r>
            <w:r>
              <w:rPr>
                <w:rFonts w:hint="eastAsia" w:ascii="宋体" w:hAnsi="宋体"/>
                <w:sz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rPr>
        <w:tc>
          <w:tcPr>
            <w:tcW w:w="485" w:type="pct"/>
            <w:noWrap w:val="0"/>
            <w:vAlign w:val="center"/>
          </w:tcPr>
          <w:p>
            <w:pPr>
              <w:spacing w:line="360" w:lineRule="auto"/>
              <w:jc w:val="center"/>
              <w:rPr>
                <w:rFonts w:hint="eastAsia"/>
                <w:sz w:val="24"/>
              </w:rPr>
            </w:pPr>
            <w:r>
              <w:rPr>
                <w:rFonts w:hint="eastAsia"/>
                <w:sz w:val="24"/>
              </w:rPr>
              <w:t>9</w:t>
            </w:r>
          </w:p>
        </w:tc>
        <w:tc>
          <w:tcPr>
            <w:tcW w:w="981" w:type="pct"/>
            <w:noWrap w:val="0"/>
            <w:vAlign w:val="center"/>
          </w:tcPr>
          <w:p>
            <w:pPr>
              <w:spacing w:line="360" w:lineRule="auto"/>
              <w:jc w:val="center"/>
              <w:rPr>
                <w:rFonts w:hint="eastAsia"/>
                <w:sz w:val="24"/>
              </w:rPr>
            </w:pPr>
            <w:r>
              <w:rPr>
                <w:rFonts w:hint="eastAsia"/>
                <w:sz w:val="24"/>
              </w:rPr>
              <w:t>无线麦克风</w:t>
            </w:r>
          </w:p>
          <w:p>
            <w:pPr>
              <w:spacing w:line="360" w:lineRule="auto"/>
              <w:jc w:val="center"/>
              <w:rPr>
                <w:sz w:val="24"/>
              </w:rPr>
            </w:pPr>
            <w:r>
              <w:rPr>
                <w:rFonts w:hint="eastAsia"/>
                <w:sz w:val="24"/>
              </w:rPr>
              <w:t>（12套）</w:t>
            </w:r>
          </w:p>
        </w:tc>
        <w:tc>
          <w:tcPr>
            <w:tcW w:w="3533" w:type="pct"/>
            <w:noWrap w:val="0"/>
            <w:vAlign w:val="center"/>
          </w:tcPr>
          <w:p>
            <w:pPr>
              <w:widowControl/>
              <w:numPr>
                <w:ilvl w:val="0"/>
                <w:numId w:val="9"/>
              </w:numPr>
              <w:jc w:val="left"/>
              <w:rPr>
                <w:rFonts w:hint="eastAsia" w:ascii="宋体" w:hAnsi="宋体"/>
                <w:sz w:val="24"/>
              </w:rPr>
            </w:pPr>
            <w:r>
              <w:rPr>
                <w:rFonts w:hint="eastAsia" w:ascii="宋体" w:hAnsi="宋体"/>
                <w:sz w:val="24"/>
                <w:lang w:eastAsia="zh-CN"/>
              </w:rPr>
              <w:t>●</w:t>
            </w:r>
            <w:r>
              <w:rPr>
                <w:rFonts w:hint="eastAsia" w:ascii="宋体" w:hAnsi="宋体"/>
                <w:sz w:val="24"/>
              </w:rPr>
              <w:t>采用UHF频段，全数字控制技术， 具备一个接收主机带多个会议单元功能；</w:t>
            </w:r>
          </w:p>
          <w:p>
            <w:pPr>
              <w:widowControl/>
              <w:numPr>
                <w:ilvl w:val="0"/>
                <w:numId w:val="9"/>
              </w:numPr>
              <w:jc w:val="left"/>
              <w:rPr>
                <w:rFonts w:hint="eastAsia" w:ascii="宋体" w:hAnsi="宋体"/>
                <w:sz w:val="24"/>
              </w:rPr>
            </w:pPr>
            <w:r>
              <w:rPr>
                <w:rFonts w:hint="eastAsia" w:ascii="宋体" w:hAnsi="宋体"/>
                <w:sz w:val="24"/>
              </w:rPr>
              <w:t>具备手动选择需要的工作信道，或者自动选择不受干扰的信道功能；</w:t>
            </w:r>
          </w:p>
          <w:p>
            <w:pPr>
              <w:widowControl/>
              <w:numPr>
                <w:ilvl w:val="0"/>
                <w:numId w:val="9"/>
              </w:numPr>
              <w:jc w:val="left"/>
              <w:rPr>
                <w:rFonts w:hint="eastAsia" w:ascii="宋体" w:hAnsi="宋体"/>
                <w:sz w:val="24"/>
              </w:rPr>
            </w:pPr>
            <w:r>
              <w:rPr>
                <w:rFonts w:hint="eastAsia" w:ascii="宋体" w:hAnsi="宋体"/>
                <w:sz w:val="24"/>
              </w:rPr>
              <w:t>具有轮替1-2-3-4，限制1-2-3-4发言，主席专有多种会议模式，主席可以随时切断其它代表单元发言 ；</w:t>
            </w:r>
          </w:p>
          <w:p>
            <w:pPr>
              <w:widowControl/>
              <w:numPr>
                <w:ilvl w:val="0"/>
                <w:numId w:val="9"/>
              </w:numPr>
              <w:jc w:val="left"/>
              <w:rPr>
                <w:rFonts w:hint="eastAsia" w:ascii="宋体" w:hAnsi="宋体"/>
                <w:sz w:val="24"/>
              </w:rPr>
            </w:pPr>
            <w:r>
              <w:rPr>
                <w:rFonts w:hint="eastAsia" w:ascii="宋体" w:hAnsi="宋体"/>
                <w:sz w:val="24"/>
              </w:rPr>
              <w:t>音频信号和控制信号皆采用无线传送，会议单元可在信号覆盖范园内可任意移动；</w:t>
            </w:r>
          </w:p>
          <w:p>
            <w:pPr>
              <w:widowControl/>
              <w:numPr>
                <w:ilvl w:val="0"/>
                <w:numId w:val="9"/>
              </w:numPr>
              <w:jc w:val="left"/>
              <w:rPr>
                <w:rFonts w:hint="eastAsia" w:ascii="宋体" w:hAnsi="宋体"/>
                <w:sz w:val="24"/>
              </w:rPr>
            </w:pPr>
            <w:r>
              <w:rPr>
                <w:rFonts w:hint="eastAsia" w:ascii="宋体" w:hAnsi="宋体"/>
                <w:sz w:val="24"/>
              </w:rPr>
              <w:t>可外接视像主机，对单元进行视像跟踪；</w:t>
            </w:r>
          </w:p>
          <w:p>
            <w:pPr>
              <w:widowControl/>
              <w:numPr>
                <w:ilvl w:val="0"/>
                <w:numId w:val="9"/>
              </w:numPr>
              <w:jc w:val="left"/>
              <w:rPr>
                <w:rFonts w:hint="eastAsia" w:ascii="宋体" w:hAnsi="宋体"/>
                <w:sz w:val="24"/>
              </w:rPr>
            </w:pPr>
            <w:r>
              <w:rPr>
                <w:rFonts w:hint="eastAsia" w:ascii="宋体" w:hAnsi="宋体"/>
                <w:sz w:val="24"/>
              </w:rPr>
              <w:t>LCD显示，分级菜单设计，独立研发的数据通信算法 ，主机最多可带1000个单元；</w:t>
            </w:r>
          </w:p>
          <w:p>
            <w:pPr>
              <w:widowControl/>
              <w:numPr>
                <w:ilvl w:val="0"/>
                <w:numId w:val="9"/>
              </w:numPr>
              <w:jc w:val="left"/>
              <w:rPr>
                <w:rFonts w:hint="eastAsia" w:ascii="宋体" w:hAnsi="宋体"/>
                <w:sz w:val="24"/>
              </w:rPr>
            </w:pPr>
            <w:r>
              <w:rPr>
                <w:rFonts w:hint="eastAsia" w:ascii="宋体" w:hAnsi="宋体"/>
                <w:sz w:val="24"/>
              </w:rPr>
              <w:t>具备主机功能参数设置锁定功能，防止其它人为误操作影响使用；</w:t>
            </w:r>
          </w:p>
          <w:p>
            <w:pPr>
              <w:widowControl/>
              <w:numPr>
                <w:ilvl w:val="0"/>
                <w:numId w:val="9"/>
              </w:numPr>
              <w:jc w:val="left"/>
              <w:rPr>
                <w:rFonts w:hint="eastAsia" w:ascii="宋体" w:hAnsi="宋体"/>
                <w:sz w:val="24"/>
              </w:rPr>
            </w:pPr>
            <w:r>
              <w:rPr>
                <w:rFonts w:hint="eastAsia" w:ascii="宋体" w:hAnsi="宋体"/>
                <w:sz w:val="24"/>
              </w:rPr>
              <w:t>通过主机可以设定同时关闭所有的话筒单元电源的功能或者只关主机；</w:t>
            </w:r>
          </w:p>
          <w:p>
            <w:pPr>
              <w:widowControl/>
              <w:numPr>
                <w:ilvl w:val="0"/>
                <w:numId w:val="9"/>
              </w:numPr>
              <w:jc w:val="left"/>
              <w:rPr>
                <w:rFonts w:hint="eastAsia" w:ascii="宋体" w:hAnsi="宋体"/>
                <w:sz w:val="24"/>
              </w:rPr>
            </w:pPr>
            <w:r>
              <w:rPr>
                <w:rFonts w:hint="eastAsia" w:ascii="宋体" w:hAnsi="宋体"/>
                <w:sz w:val="24"/>
              </w:rPr>
              <w:t>音频信道：通信方式： UHF无线方式（单向）；信道数： 5路（1主席单元通路，4代表单元通路）；频率范围：（频率段在500MHz --- 950MHz 范围内可供选择）；解调方式：FM；接收灵敏度：-100dBm；</w:t>
            </w:r>
          </w:p>
          <w:p>
            <w:pPr>
              <w:widowControl/>
              <w:numPr>
                <w:ilvl w:val="0"/>
                <w:numId w:val="9"/>
              </w:numPr>
              <w:jc w:val="left"/>
              <w:rPr>
                <w:rFonts w:hint="eastAsia" w:ascii="宋体" w:hAnsi="宋体"/>
                <w:sz w:val="24"/>
              </w:rPr>
            </w:pPr>
            <w:r>
              <w:rPr>
                <w:rFonts w:hint="eastAsia" w:ascii="宋体" w:hAnsi="宋体"/>
                <w:sz w:val="24"/>
              </w:rPr>
              <w:t>控制信道： 通信方式：UHF无线方式(双向)；信道数：16 ；频率范围：422.4MHz -- 438.4MHz；调制方式： FSK；接收灵敏度：-100dBm；辐射功率：≦+6dBm；频率偏差：&lt;0.002；数据速率：100KBPS；</w:t>
            </w:r>
          </w:p>
          <w:p>
            <w:pPr>
              <w:widowControl/>
              <w:numPr>
                <w:ilvl w:val="0"/>
                <w:numId w:val="9"/>
              </w:numPr>
              <w:ind w:right="28"/>
              <w:jc w:val="left"/>
              <w:rPr>
                <w:rFonts w:hint="eastAsia"/>
                <w:sz w:val="24"/>
              </w:rPr>
            </w:pPr>
            <w:r>
              <w:rPr>
                <w:rFonts w:hint="eastAsia" w:ascii="宋体" w:hAnsi="宋体"/>
                <w:sz w:val="24"/>
                <w:lang w:eastAsia="zh-CN"/>
              </w:rPr>
              <w:t>●</w:t>
            </w:r>
            <w:r>
              <w:rPr>
                <w:rFonts w:hint="eastAsia" w:ascii="宋体" w:hAnsi="宋体"/>
                <w:sz w:val="24"/>
              </w:rPr>
              <w:t>提供原厂三年质保承诺函并加盖</w:t>
            </w:r>
            <w:r>
              <w:rPr>
                <w:rFonts w:hint="eastAsia" w:ascii="宋体" w:hAnsi="宋体"/>
                <w:sz w:val="24"/>
                <w:lang w:val="en-US" w:eastAsia="zh-CN"/>
              </w:rPr>
              <w:t>生产厂商</w:t>
            </w:r>
            <w:r>
              <w:rPr>
                <w:rFonts w:hint="eastAsia" w:ascii="宋体" w:hAnsi="宋体"/>
                <w:sz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485" w:type="pct"/>
            <w:noWrap w:val="0"/>
            <w:vAlign w:val="center"/>
          </w:tcPr>
          <w:p>
            <w:pPr>
              <w:spacing w:line="360" w:lineRule="auto"/>
              <w:jc w:val="center"/>
              <w:rPr>
                <w:sz w:val="24"/>
              </w:rPr>
            </w:pPr>
            <w:r>
              <w:rPr>
                <w:rFonts w:hint="eastAsia"/>
                <w:sz w:val="24"/>
              </w:rPr>
              <w:t>10</w:t>
            </w:r>
          </w:p>
        </w:tc>
        <w:tc>
          <w:tcPr>
            <w:tcW w:w="981" w:type="pct"/>
            <w:noWrap w:val="0"/>
            <w:vAlign w:val="center"/>
          </w:tcPr>
          <w:p>
            <w:pPr>
              <w:spacing w:line="360" w:lineRule="auto"/>
              <w:jc w:val="center"/>
              <w:rPr>
                <w:rFonts w:hint="eastAsia"/>
                <w:sz w:val="24"/>
              </w:rPr>
            </w:pPr>
            <w:r>
              <w:rPr>
                <w:rFonts w:hint="eastAsia"/>
                <w:sz w:val="24"/>
              </w:rPr>
              <w:t>会议吸顶音箱</w:t>
            </w:r>
          </w:p>
          <w:p>
            <w:pPr>
              <w:spacing w:line="360" w:lineRule="auto"/>
              <w:jc w:val="center"/>
              <w:rPr>
                <w:sz w:val="24"/>
              </w:rPr>
            </w:pPr>
            <w:r>
              <w:rPr>
                <w:rFonts w:hint="eastAsia"/>
                <w:sz w:val="24"/>
              </w:rPr>
              <w:t>（8套）</w:t>
            </w:r>
          </w:p>
        </w:tc>
        <w:tc>
          <w:tcPr>
            <w:tcW w:w="3533" w:type="pct"/>
            <w:noWrap w:val="0"/>
            <w:vAlign w:val="center"/>
          </w:tcPr>
          <w:p>
            <w:pPr>
              <w:widowControl/>
              <w:numPr>
                <w:ilvl w:val="0"/>
                <w:numId w:val="10"/>
              </w:numPr>
              <w:ind w:right="28"/>
              <w:jc w:val="left"/>
              <w:rPr>
                <w:rFonts w:hint="eastAsia"/>
                <w:sz w:val="24"/>
              </w:rPr>
            </w:pPr>
            <w:r>
              <w:rPr>
                <w:rFonts w:hint="eastAsia"/>
                <w:sz w:val="24"/>
              </w:rPr>
              <w:t>喇叭单元：6.5"×1同轴喇叭功率：25W输入：8Ω</w:t>
            </w:r>
          </w:p>
          <w:p>
            <w:pPr>
              <w:widowControl/>
              <w:numPr>
                <w:ilvl w:val="0"/>
                <w:numId w:val="10"/>
              </w:numPr>
              <w:ind w:right="28"/>
              <w:jc w:val="left"/>
              <w:rPr>
                <w:sz w:val="24"/>
              </w:rPr>
            </w:pPr>
            <w:r>
              <w:rPr>
                <w:rFonts w:hint="eastAsia"/>
                <w:sz w:val="24"/>
              </w:rPr>
              <w:t>开孔尺寸：Φ172MM外形尺寸：Φ194×157MM</w:t>
            </w:r>
          </w:p>
          <w:p>
            <w:pPr>
              <w:widowControl/>
              <w:numPr>
                <w:ilvl w:val="0"/>
                <w:numId w:val="10"/>
              </w:numPr>
              <w:ind w:right="28"/>
              <w:jc w:val="left"/>
              <w:rPr>
                <w:sz w:val="24"/>
              </w:rPr>
            </w:pPr>
            <w:r>
              <w:rPr>
                <w:rFonts w:hint="eastAsia" w:cs="宋体"/>
                <w:kern w:val="0"/>
                <w:sz w:val="24"/>
                <w:lang w:eastAsia="zh-CN"/>
              </w:rPr>
              <w:t>●</w:t>
            </w:r>
            <w:r>
              <w:rPr>
                <w:rFonts w:hint="eastAsia"/>
                <w:sz w:val="24"/>
              </w:rPr>
              <w:t>提供原厂三年质保承诺函并加盖</w:t>
            </w:r>
            <w:r>
              <w:rPr>
                <w:rFonts w:hint="eastAsia" w:ascii="宋体" w:hAnsi="宋体"/>
                <w:sz w:val="24"/>
                <w:lang w:val="en-US" w:eastAsia="zh-CN"/>
              </w:rPr>
              <w:t>生产厂商</w:t>
            </w:r>
            <w:r>
              <w:rPr>
                <w:rFonts w:hint="eastAsia"/>
                <w:sz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85" w:type="pct"/>
            <w:noWrap w:val="0"/>
            <w:vAlign w:val="center"/>
          </w:tcPr>
          <w:p>
            <w:pPr>
              <w:spacing w:line="360" w:lineRule="auto"/>
              <w:jc w:val="center"/>
              <w:rPr>
                <w:sz w:val="24"/>
              </w:rPr>
            </w:pPr>
            <w:r>
              <w:rPr>
                <w:rFonts w:hint="eastAsia"/>
                <w:sz w:val="24"/>
              </w:rPr>
              <w:t>11</w:t>
            </w:r>
          </w:p>
        </w:tc>
        <w:tc>
          <w:tcPr>
            <w:tcW w:w="981" w:type="pct"/>
            <w:noWrap w:val="0"/>
            <w:vAlign w:val="center"/>
          </w:tcPr>
          <w:p>
            <w:pPr>
              <w:spacing w:line="360" w:lineRule="auto"/>
              <w:jc w:val="center"/>
              <w:rPr>
                <w:rFonts w:hint="eastAsia"/>
                <w:sz w:val="24"/>
              </w:rPr>
            </w:pPr>
            <w:r>
              <w:rPr>
                <w:rFonts w:hint="eastAsia"/>
                <w:sz w:val="24"/>
              </w:rPr>
              <w:t>功放系统</w:t>
            </w:r>
          </w:p>
          <w:p>
            <w:pPr>
              <w:spacing w:line="360" w:lineRule="auto"/>
              <w:jc w:val="center"/>
              <w:rPr>
                <w:sz w:val="24"/>
              </w:rPr>
            </w:pPr>
            <w:r>
              <w:rPr>
                <w:rFonts w:hint="eastAsia"/>
                <w:sz w:val="24"/>
              </w:rPr>
              <w:t>（2套）</w:t>
            </w:r>
          </w:p>
        </w:tc>
        <w:tc>
          <w:tcPr>
            <w:tcW w:w="3533" w:type="pct"/>
            <w:noWrap w:val="0"/>
            <w:vAlign w:val="center"/>
          </w:tcPr>
          <w:p>
            <w:pPr>
              <w:widowControl/>
              <w:numPr>
                <w:ilvl w:val="0"/>
                <w:numId w:val="11"/>
              </w:numPr>
              <w:ind w:left="420" w:right="28" w:hanging="420"/>
              <w:jc w:val="left"/>
              <w:rPr>
                <w:rFonts w:hint="eastAsia"/>
                <w:sz w:val="24"/>
              </w:rPr>
            </w:pPr>
            <w:r>
              <w:rPr>
                <w:rFonts w:hint="eastAsia"/>
                <w:sz w:val="24"/>
              </w:rPr>
              <w:t>灵敏度调节：输入信号幅度0.775V、1.0V、1.4V。</w:t>
            </w:r>
          </w:p>
          <w:p>
            <w:pPr>
              <w:widowControl/>
              <w:numPr>
                <w:ilvl w:val="0"/>
                <w:numId w:val="11"/>
              </w:numPr>
              <w:ind w:left="420" w:right="28" w:hanging="420"/>
              <w:jc w:val="left"/>
              <w:rPr>
                <w:sz w:val="24"/>
              </w:rPr>
            </w:pPr>
            <w:r>
              <w:rPr>
                <w:rFonts w:hint="eastAsia"/>
                <w:sz w:val="24"/>
              </w:rPr>
              <w:t>具备交流保护、直流保护、短路保护、过热保护功能</w:t>
            </w:r>
            <w:r>
              <w:rPr>
                <w:sz w:val="24"/>
              </w:rPr>
              <w:t>。</w:t>
            </w:r>
          </w:p>
          <w:p>
            <w:pPr>
              <w:widowControl/>
              <w:numPr>
                <w:ilvl w:val="0"/>
                <w:numId w:val="11"/>
              </w:numPr>
              <w:ind w:left="420" w:right="28" w:hanging="420"/>
              <w:jc w:val="left"/>
              <w:rPr>
                <w:rFonts w:hint="eastAsia"/>
                <w:sz w:val="24"/>
              </w:rPr>
            </w:pPr>
            <w:r>
              <w:rPr>
                <w:rFonts w:hint="eastAsia"/>
                <w:sz w:val="24"/>
              </w:rPr>
              <w:t>输出功率@立体声8Ω（失真≤1%时）：2×300W</w:t>
            </w:r>
          </w:p>
          <w:p>
            <w:pPr>
              <w:widowControl/>
              <w:numPr>
                <w:ilvl w:val="0"/>
                <w:numId w:val="11"/>
              </w:numPr>
              <w:ind w:left="420" w:right="28" w:hanging="420"/>
              <w:jc w:val="left"/>
              <w:rPr>
                <w:rFonts w:hint="eastAsia"/>
                <w:sz w:val="24"/>
              </w:rPr>
            </w:pPr>
            <w:r>
              <w:rPr>
                <w:rFonts w:hint="eastAsia"/>
                <w:sz w:val="24"/>
              </w:rPr>
              <w:t>输出功率@立体声4Ω（失真≤1%时）：2×500W</w:t>
            </w:r>
          </w:p>
          <w:p>
            <w:pPr>
              <w:widowControl/>
              <w:numPr>
                <w:ilvl w:val="0"/>
                <w:numId w:val="11"/>
              </w:numPr>
              <w:ind w:left="420" w:right="28" w:hanging="420"/>
              <w:jc w:val="left"/>
              <w:rPr>
                <w:rFonts w:hint="eastAsia"/>
                <w:sz w:val="24"/>
              </w:rPr>
            </w:pPr>
            <w:r>
              <w:rPr>
                <w:rFonts w:hint="eastAsia"/>
                <w:sz w:val="24"/>
              </w:rPr>
              <w:t>输出功率@桥接8Ω（失真≤1%时）：920W</w:t>
            </w:r>
          </w:p>
          <w:p>
            <w:pPr>
              <w:widowControl/>
              <w:numPr>
                <w:ilvl w:val="0"/>
                <w:numId w:val="11"/>
              </w:numPr>
              <w:ind w:left="420" w:right="28" w:hanging="420"/>
              <w:jc w:val="left"/>
              <w:rPr>
                <w:rFonts w:hint="eastAsia"/>
                <w:sz w:val="24"/>
              </w:rPr>
            </w:pPr>
            <w:r>
              <w:rPr>
                <w:rFonts w:hint="eastAsia"/>
                <w:sz w:val="24"/>
              </w:rPr>
              <w:t>输出功率@桥接4Ω（失真≤1%时）：1200W</w:t>
            </w:r>
          </w:p>
          <w:p>
            <w:pPr>
              <w:widowControl/>
              <w:numPr>
                <w:ilvl w:val="0"/>
                <w:numId w:val="11"/>
              </w:numPr>
              <w:ind w:left="420" w:right="28" w:hanging="420"/>
              <w:jc w:val="left"/>
              <w:rPr>
                <w:rFonts w:hint="eastAsia"/>
                <w:sz w:val="24"/>
              </w:rPr>
            </w:pPr>
            <w:r>
              <w:rPr>
                <w:rFonts w:hint="eastAsia"/>
                <w:sz w:val="24"/>
              </w:rPr>
              <w:t xml:space="preserve">频率响应：20Hz～20KHz±1dB </w:t>
            </w:r>
          </w:p>
          <w:p>
            <w:pPr>
              <w:widowControl/>
              <w:numPr>
                <w:ilvl w:val="0"/>
                <w:numId w:val="11"/>
              </w:numPr>
              <w:ind w:left="420" w:right="28" w:hanging="420"/>
              <w:jc w:val="left"/>
              <w:rPr>
                <w:rFonts w:hint="eastAsia"/>
                <w:sz w:val="24"/>
              </w:rPr>
            </w:pPr>
            <w:r>
              <w:rPr>
                <w:rFonts w:hint="eastAsia" w:cs="宋体"/>
                <w:kern w:val="0"/>
                <w:sz w:val="24"/>
                <w:lang w:eastAsia="zh-CN"/>
              </w:rPr>
              <w:t>●</w:t>
            </w:r>
            <w:r>
              <w:rPr>
                <w:rFonts w:hint="eastAsia" w:ascii="宋体" w:hAnsi="宋体"/>
                <w:sz w:val="24"/>
              </w:rPr>
              <w:t>提供原厂三年质保承诺函并加盖</w:t>
            </w:r>
            <w:r>
              <w:rPr>
                <w:rFonts w:hint="eastAsia" w:ascii="宋体" w:hAnsi="宋体"/>
                <w:sz w:val="24"/>
                <w:lang w:val="en-US" w:eastAsia="zh-CN"/>
              </w:rPr>
              <w:t>生产厂商</w:t>
            </w:r>
            <w:r>
              <w:rPr>
                <w:rFonts w:hint="eastAsia" w:ascii="宋体" w:hAnsi="宋体"/>
                <w:sz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85" w:type="pct"/>
            <w:noWrap w:val="0"/>
            <w:vAlign w:val="center"/>
          </w:tcPr>
          <w:p>
            <w:pPr>
              <w:spacing w:line="360" w:lineRule="auto"/>
              <w:jc w:val="center"/>
              <w:rPr>
                <w:sz w:val="24"/>
              </w:rPr>
            </w:pPr>
            <w:r>
              <w:rPr>
                <w:rFonts w:hint="eastAsia"/>
                <w:sz w:val="24"/>
              </w:rPr>
              <w:t>12</w:t>
            </w:r>
          </w:p>
        </w:tc>
        <w:tc>
          <w:tcPr>
            <w:tcW w:w="981" w:type="pct"/>
            <w:noWrap w:val="0"/>
            <w:vAlign w:val="center"/>
          </w:tcPr>
          <w:p>
            <w:pPr>
              <w:spacing w:line="360" w:lineRule="auto"/>
              <w:jc w:val="center"/>
              <w:rPr>
                <w:rFonts w:hint="eastAsia"/>
                <w:sz w:val="24"/>
              </w:rPr>
            </w:pPr>
            <w:r>
              <w:rPr>
                <w:rFonts w:hint="eastAsia"/>
                <w:sz w:val="24"/>
              </w:rPr>
              <w:t>Zoom会议室</w:t>
            </w:r>
          </w:p>
          <w:p>
            <w:pPr>
              <w:spacing w:line="360" w:lineRule="auto"/>
              <w:jc w:val="center"/>
              <w:rPr>
                <w:sz w:val="24"/>
              </w:rPr>
            </w:pPr>
            <w:r>
              <w:rPr>
                <w:rFonts w:hint="eastAsia"/>
                <w:sz w:val="24"/>
              </w:rPr>
              <w:t>（1套）</w:t>
            </w:r>
          </w:p>
        </w:tc>
        <w:tc>
          <w:tcPr>
            <w:tcW w:w="3533" w:type="pct"/>
            <w:noWrap w:val="0"/>
            <w:vAlign w:val="center"/>
          </w:tcPr>
          <w:p>
            <w:pPr>
              <w:widowControl/>
              <w:ind w:right="28"/>
              <w:jc w:val="left"/>
              <w:rPr>
                <w:sz w:val="24"/>
              </w:rPr>
            </w:pPr>
            <w:r>
              <w:rPr>
                <w:rFonts w:hint="eastAsia"/>
                <w:sz w:val="24"/>
              </w:rPr>
              <w:t>1、100方Zoom会议室授权（10年）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85" w:type="pct"/>
            <w:noWrap w:val="0"/>
            <w:vAlign w:val="center"/>
          </w:tcPr>
          <w:p>
            <w:pPr>
              <w:spacing w:line="360" w:lineRule="auto"/>
              <w:jc w:val="center"/>
              <w:rPr>
                <w:sz w:val="24"/>
              </w:rPr>
            </w:pPr>
            <w:r>
              <w:rPr>
                <w:rFonts w:hint="eastAsia"/>
                <w:sz w:val="24"/>
              </w:rPr>
              <w:t>13</w:t>
            </w:r>
          </w:p>
        </w:tc>
        <w:tc>
          <w:tcPr>
            <w:tcW w:w="981" w:type="pct"/>
            <w:noWrap w:val="0"/>
            <w:vAlign w:val="center"/>
          </w:tcPr>
          <w:p>
            <w:pPr>
              <w:spacing w:line="360" w:lineRule="auto"/>
              <w:jc w:val="center"/>
              <w:rPr>
                <w:rFonts w:hint="eastAsia"/>
                <w:sz w:val="24"/>
              </w:rPr>
            </w:pPr>
            <w:r>
              <w:rPr>
                <w:rFonts w:hint="eastAsia"/>
                <w:sz w:val="24"/>
              </w:rPr>
              <w:t>HDMI网传</w:t>
            </w:r>
          </w:p>
          <w:p>
            <w:pPr>
              <w:spacing w:line="360" w:lineRule="auto"/>
              <w:jc w:val="center"/>
              <w:rPr>
                <w:sz w:val="24"/>
              </w:rPr>
            </w:pPr>
            <w:r>
              <w:rPr>
                <w:rFonts w:hint="eastAsia"/>
                <w:sz w:val="24"/>
              </w:rPr>
              <w:t>（11套）</w:t>
            </w:r>
          </w:p>
        </w:tc>
        <w:tc>
          <w:tcPr>
            <w:tcW w:w="3533" w:type="pct"/>
            <w:noWrap w:val="0"/>
            <w:vAlign w:val="center"/>
          </w:tcPr>
          <w:p>
            <w:pPr>
              <w:widowControl/>
              <w:ind w:right="28"/>
              <w:jc w:val="left"/>
              <w:rPr>
                <w:sz w:val="24"/>
              </w:rPr>
            </w:pPr>
            <w:r>
              <w:rPr>
                <w:rFonts w:hint="eastAsia"/>
                <w:sz w:val="24"/>
              </w:rPr>
              <w:t>1、全金属设计、防雷设计；</w:t>
            </w:r>
          </w:p>
          <w:p>
            <w:pPr>
              <w:widowControl/>
              <w:ind w:right="28"/>
              <w:jc w:val="left"/>
              <w:rPr>
                <w:sz w:val="24"/>
              </w:rPr>
            </w:pPr>
            <w:r>
              <w:rPr>
                <w:rFonts w:hint="eastAsia"/>
                <w:sz w:val="24"/>
              </w:rPr>
              <w:t>2、单根网线120米传输；</w:t>
            </w:r>
          </w:p>
          <w:p>
            <w:pPr>
              <w:widowControl/>
              <w:ind w:right="28"/>
              <w:jc w:val="left"/>
              <w:rPr>
                <w:sz w:val="24"/>
              </w:rPr>
            </w:pPr>
            <w:r>
              <w:rPr>
                <w:rFonts w:hint="eastAsia"/>
                <w:sz w:val="24"/>
              </w:rPr>
              <w:t>3、音视频同步传输；</w:t>
            </w:r>
          </w:p>
          <w:p>
            <w:pPr>
              <w:widowControl/>
              <w:ind w:right="28"/>
              <w:jc w:val="left"/>
              <w:rPr>
                <w:rFonts w:hint="eastAsia"/>
                <w:sz w:val="24"/>
              </w:rPr>
            </w:pPr>
            <w:r>
              <w:rPr>
                <w:rFonts w:hint="eastAsia"/>
                <w:sz w:val="24"/>
              </w:rPr>
              <w:t>4、支持最大五级级联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85" w:type="pct"/>
            <w:noWrap w:val="0"/>
            <w:vAlign w:val="center"/>
          </w:tcPr>
          <w:p>
            <w:pPr>
              <w:spacing w:line="360" w:lineRule="auto"/>
              <w:jc w:val="center"/>
              <w:rPr>
                <w:sz w:val="24"/>
              </w:rPr>
            </w:pPr>
            <w:r>
              <w:rPr>
                <w:rFonts w:hint="eastAsia"/>
                <w:sz w:val="24"/>
              </w:rPr>
              <w:t>14</w:t>
            </w:r>
          </w:p>
        </w:tc>
        <w:tc>
          <w:tcPr>
            <w:tcW w:w="981" w:type="pct"/>
            <w:noWrap w:val="0"/>
            <w:vAlign w:val="center"/>
          </w:tcPr>
          <w:p>
            <w:pPr>
              <w:spacing w:line="360" w:lineRule="auto"/>
              <w:jc w:val="center"/>
              <w:rPr>
                <w:rFonts w:hint="eastAsia"/>
                <w:sz w:val="24"/>
              </w:rPr>
            </w:pPr>
            <w:r>
              <w:rPr>
                <w:rFonts w:hint="eastAsia"/>
                <w:sz w:val="24"/>
              </w:rPr>
              <w:t>软件视频主机</w:t>
            </w:r>
          </w:p>
          <w:p>
            <w:pPr>
              <w:spacing w:line="360" w:lineRule="auto"/>
              <w:jc w:val="center"/>
              <w:rPr>
                <w:sz w:val="24"/>
              </w:rPr>
            </w:pPr>
            <w:r>
              <w:rPr>
                <w:rFonts w:hint="eastAsia"/>
                <w:sz w:val="24"/>
              </w:rPr>
              <w:t>（1套）</w:t>
            </w:r>
          </w:p>
        </w:tc>
        <w:tc>
          <w:tcPr>
            <w:tcW w:w="3533" w:type="pct"/>
            <w:noWrap w:val="0"/>
            <w:vAlign w:val="center"/>
          </w:tcPr>
          <w:p>
            <w:pPr>
              <w:widowControl/>
              <w:ind w:right="28"/>
              <w:jc w:val="left"/>
              <w:rPr>
                <w:rFonts w:hint="eastAsia"/>
                <w:sz w:val="24"/>
              </w:rPr>
            </w:pPr>
            <w:r>
              <w:rPr>
                <w:rFonts w:hint="eastAsia"/>
                <w:sz w:val="24"/>
              </w:rPr>
              <w:t>1、品牌电脑，i7处理器，16G内存，2G独立现存，固态硬盘；</w:t>
            </w:r>
          </w:p>
          <w:p>
            <w:pPr>
              <w:widowControl/>
              <w:ind w:right="28"/>
              <w:jc w:val="left"/>
              <w:rPr>
                <w:rFonts w:hint="eastAsia"/>
                <w:sz w:val="24"/>
              </w:rPr>
            </w:pPr>
            <w:r>
              <w:rPr>
                <w:rFonts w:hint="eastAsia"/>
                <w:sz w:val="24"/>
              </w:rPr>
              <w:t>2、视频采集卡，高清HDMI采集卡；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485" w:type="pct"/>
            <w:noWrap w:val="0"/>
            <w:vAlign w:val="center"/>
          </w:tcPr>
          <w:p>
            <w:pPr>
              <w:spacing w:line="360" w:lineRule="auto"/>
              <w:jc w:val="center"/>
              <w:rPr>
                <w:sz w:val="24"/>
              </w:rPr>
            </w:pPr>
            <w:r>
              <w:rPr>
                <w:rFonts w:hint="eastAsia"/>
                <w:sz w:val="24"/>
              </w:rPr>
              <w:t>15</w:t>
            </w:r>
          </w:p>
        </w:tc>
        <w:tc>
          <w:tcPr>
            <w:tcW w:w="981" w:type="pct"/>
            <w:noWrap w:val="0"/>
            <w:vAlign w:val="center"/>
          </w:tcPr>
          <w:p>
            <w:pPr>
              <w:spacing w:line="360" w:lineRule="auto"/>
              <w:jc w:val="center"/>
              <w:rPr>
                <w:rFonts w:hint="eastAsia"/>
                <w:sz w:val="24"/>
              </w:rPr>
            </w:pPr>
            <w:r>
              <w:rPr>
                <w:rFonts w:hint="eastAsia"/>
                <w:sz w:val="24"/>
              </w:rPr>
              <w:t>电脑无线投屏系统</w:t>
            </w:r>
          </w:p>
          <w:p>
            <w:pPr>
              <w:spacing w:line="360" w:lineRule="auto"/>
              <w:jc w:val="center"/>
              <w:rPr>
                <w:sz w:val="24"/>
              </w:rPr>
            </w:pPr>
            <w:r>
              <w:rPr>
                <w:rFonts w:hint="eastAsia"/>
                <w:sz w:val="24"/>
              </w:rPr>
              <w:t>（1套）</w:t>
            </w:r>
          </w:p>
        </w:tc>
        <w:tc>
          <w:tcPr>
            <w:tcW w:w="3533" w:type="pct"/>
            <w:noWrap w:val="0"/>
            <w:vAlign w:val="center"/>
          </w:tcPr>
          <w:p>
            <w:pPr>
              <w:widowControl/>
              <w:jc w:val="left"/>
              <w:rPr>
                <w:sz w:val="24"/>
              </w:rPr>
            </w:pPr>
            <w:r>
              <w:rPr>
                <w:rFonts w:hint="eastAsia"/>
                <w:sz w:val="24"/>
              </w:rPr>
              <w:t>1、最大支持4台设备同时投屏；</w:t>
            </w:r>
          </w:p>
          <w:p>
            <w:pPr>
              <w:widowControl/>
              <w:jc w:val="left"/>
              <w:rPr>
                <w:sz w:val="24"/>
              </w:rPr>
            </w:pPr>
            <w:r>
              <w:rPr>
                <w:rFonts w:hint="eastAsia"/>
                <w:sz w:val="24"/>
              </w:rPr>
              <w:t>2、支持windows、MAC、IOS、Andriod系统投屏；</w:t>
            </w:r>
          </w:p>
          <w:p>
            <w:pPr>
              <w:widowControl/>
              <w:jc w:val="left"/>
              <w:rPr>
                <w:sz w:val="24"/>
              </w:rPr>
            </w:pPr>
            <w:r>
              <w:rPr>
                <w:rFonts w:hint="eastAsia"/>
                <w:sz w:val="24"/>
              </w:rPr>
              <w:t>3、最大分辨率1080P；</w:t>
            </w:r>
          </w:p>
          <w:p>
            <w:pPr>
              <w:widowControl/>
              <w:jc w:val="left"/>
              <w:rPr>
                <w:sz w:val="24"/>
              </w:rPr>
            </w:pPr>
            <w:r>
              <w:rPr>
                <w:rFonts w:hint="eastAsia"/>
                <w:sz w:val="24"/>
              </w:rPr>
              <w:t>4、支持音频同步投屏；</w:t>
            </w:r>
          </w:p>
          <w:p>
            <w:pPr>
              <w:widowControl/>
              <w:ind w:right="28"/>
              <w:jc w:val="left"/>
              <w:rPr>
                <w:rFonts w:hint="eastAsia"/>
                <w:sz w:val="24"/>
              </w:rPr>
            </w:pPr>
            <w:r>
              <w:rPr>
                <w:rFonts w:hint="eastAsia"/>
                <w:sz w:val="24"/>
              </w:rPr>
              <w:t>5、免驱设计，即插即用；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85" w:type="pct"/>
            <w:noWrap w:val="0"/>
            <w:vAlign w:val="center"/>
          </w:tcPr>
          <w:p>
            <w:pPr>
              <w:spacing w:line="360" w:lineRule="auto"/>
              <w:jc w:val="center"/>
              <w:rPr>
                <w:sz w:val="24"/>
              </w:rPr>
            </w:pPr>
            <w:r>
              <w:rPr>
                <w:rFonts w:hint="eastAsia"/>
                <w:sz w:val="24"/>
              </w:rPr>
              <w:t>16</w:t>
            </w:r>
          </w:p>
        </w:tc>
        <w:tc>
          <w:tcPr>
            <w:tcW w:w="981" w:type="pct"/>
            <w:noWrap w:val="0"/>
            <w:vAlign w:val="center"/>
          </w:tcPr>
          <w:p>
            <w:pPr>
              <w:spacing w:line="360" w:lineRule="auto"/>
              <w:jc w:val="center"/>
              <w:rPr>
                <w:rFonts w:hint="eastAsia"/>
                <w:sz w:val="24"/>
              </w:rPr>
            </w:pPr>
            <w:r>
              <w:rPr>
                <w:rFonts w:hint="eastAsia"/>
                <w:sz w:val="24"/>
              </w:rPr>
              <w:t>同声传译系统</w:t>
            </w:r>
          </w:p>
          <w:p>
            <w:pPr>
              <w:spacing w:line="360" w:lineRule="auto"/>
              <w:jc w:val="center"/>
              <w:rPr>
                <w:sz w:val="24"/>
              </w:rPr>
            </w:pPr>
            <w:r>
              <w:rPr>
                <w:rFonts w:hint="eastAsia"/>
                <w:sz w:val="24"/>
              </w:rPr>
              <w:t>（1套）</w:t>
            </w:r>
          </w:p>
        </w:tc>
        <w:tc>
          <w:tcPr>
            <w:tcW w:w="3533" w:type="pct"/>
            <w:noWrap w:val="0"/>
            <w:vAlign w:val="center"/>
          </w:tcPr>
          <w:p>
            <w:pPr>
              <w:widowControl/>
              <w:numPr>
                <w:ilvl w:val="0"/>
                <w:numId w:val="12"/>
              </w:numPr>
              <w:ind w:right="28"/>
              <w:jc w:val="left"/>
              <w:rPr>
                <w:rFonts w:hint="eastAsia"/>
                <w:b/>
                <w:bCs/>
                <w:sz w:val="24"/>
              </w:rPr>
            </w:pPr>
            <w:r>
              <w:rPr>
                <w:rFonts w:hint="eastAsia"/>
                <w:b/>
                <w:bCs/>
                <w:sz w:val="24"/>
              </w:rPr>
              <w:t>主机要求</w:t>
            </w:r>
          </w:p>
          <w:p>
            <w:pPr>
              <w:widowControl/>
              <w:ind w:right="28"/>
              <w:jc w:val="left"/>
              <w:rPr>
                <w:sz w:val="24"/>
              </w:rPr>
            </w:pPr>
            <w:r>
              <w:rPr>
                <w:sz w:val="24"/>
              </w:rPr>
              <w:t>1</w:t>
            </w:r>
            <w:r>
              <w:rPr>
                <w:rFonts w:hint="eastAsia"/>
                <w:sz w:val="24"/>
              </w:rPr>
              <w:t>、</w:t>
            </w:r>
            <w:r>
              <w:rPr>
                <w:sz w:val="24"/>
              </w:rPr>
              <w:t xml:space="preserve">完全符合以太网(IEEE802.3)和网络音频标准                     </w:t>
            </w:r>
          </w:p>
          <w:p>
            <w:pPr>
              <w:widowControl/>
              <w:ind w:right="28"/>
              <w:jc w:val="left"/>
              <w:rPr>
                <w:sz w:val="24"/>
              </w:rPr>
            </w:pPr>
            <w:r>
              <w:rPr>
                <w:sz w:val="24"/>
              </w:rPr>
              <w:t>2</w:t>
            </w:r>
            <w:r>
              <w:rPr>
                <w:rFonts w:hint="eastAsia"/>
                <w:sz w:val="24"/>
              </w:rPr>
              <w:t>、</w:t>
            </w:r>
            <w:r>
              <w:rPr>
                <w:sz w:val="24"/>
              </w:rPr>
              <w:t>单台主机接入能力不少于37台有线馈送装置</w:t>
            </w:r>
          </w:p>
          <w:p>
            <w:pPr>
              <w:widowControl/>
              <w:ind w:right="28"/>
              <w:jc w:val="left"/>
              <w:rPr>
                <w:sz w:val="24"/>
              </w:rPr>
            </w:pPr>
            <w:r>
              <w:rPr>
                <w:sz w:val="24"/>
              </w:rPr>
              <w:t>3</w:t>
            </w:r>
            <w:r>
              <w:rPr>
                <w:rFonts w:hint="eastAsia"/>
                <w:sz w:val="24"/>
              </w:rPr>
              <w:t>、</w:t>
            </w:r>
            <w:r>
              <w:rPr>
                <w:sz w:val="24"/>
              </w:rPr>
              <w:t xml:space="preserve">整套系统扩容能力不少于750个馈送装置 </w:t>
            </w:r>
          </w:p>
          <w:p>
            <w:pPr>
              <w:widowControl/>
              <w:ind w:right="28"/>
              <w:jc w:val="left"/>
              <w:rPr>
                <w:sz w:val="24"/>
              </w:rPr>
            </w:pPr>
            <w:r>
              <w:rPr>
                <w:sz w:val="24"/>
              </w:rPr>
              <w:t>4</w:t>
            </w:r>
            <w:r>
              <w:rPr>
                <w:rFonts w:hint="eastAsia"/>
                <w:sz w:val="24"/>
              </w:rPr>
              <w:t>、</w:t>
            </w:r>
            <w:r>
              <w:rPr>
                <w:rFonts w:hint="eastAsia" w:cs="宋体"/>
                <w:kern w:val="0"/>
                <w:sz w:val="24"/>
                <w:lang w:eastAsia="zh-CN"/>
              </w:rPr>
              <w:t>●</w:t>
            </w:r>
            <w:r>
              <w:rPr>
                <w:sz w:val="24"/>
              </w:rPr>
              <w:t>支持同声传译、会议跟踪、表决等会议功能，不少于32个语言通道，可连接不少于186个译员机</w:t>
            </w:r>
          </w:p>
          <w:p>
            <w:pPr>
              <w:widowControl/>
              <w:ind w:right="28"/>
              <w:jc w:val="left"/>
              <w:rPr>
                <w:sz w:val="24"/>
              </w:rPr>
            </w:pPr>
            <w:r>
              <w:rPr>
                <w:sz w:val="24"/>
              </w:rPr>
              <w:t>5</w:t>
            </w:r>
            <w:r>
              <w:rPr>
                <w:rFonts w:hint="eastAsia"/>
                <w:sz w:val="24"/>
              </w:rPr>
              <w:t>、</w:t>
            </w:r>
            <w:r>
              <w:rPr>
                <w:sz w:val="24"/>
              </w:rPr>
              <w:t>通过以太网连接、控制，所有功能均可以远程操作</w:t>
            </w:r>
          </w:p>
          <w:p>
            <w:pPr>
              <w:widowControl/>
              <w:ind w:right="28"/>
              <w:jc w:val="left"/>
              <w:rPr>
                <w:sz w:val="24"/>
              </w:rPr>
            </w:pPr>
            <w:r>
              <w:rPr>
                <w:sz w:val="24"/>
              </w:rPr>
              <w:t>6</w:t>
            </w:r>
            <w:r>
              <w:rPr>
                <w:rFonts w:hint="eastAsia"/>
                <w:sz w:val="24"/>
              </w:rPr>
              <w:t>、</w:t>
            </w:r>
            <w:r>
              <w:rPr>
                <w:sz w:val="24"/>
              </w:rPr>
              <w:t>不少于四种话筒工作模式，同时打开话筒数量不少于20个</w:t>
            </w:r>
          </w:p>
          <w:p>
            <w:pPr>
              <w:widowControl/>
              <w:ind w:right="28"/>
              <w:jc w:val="left"/>
              <w:rPr>
                <w:sz w:val="24"/>
              </w:rPr>
            </w:pPr>
            <w:r>
              <w:rPr>
                <w:sz w:val="24"/>
              </w:rPr>
              <w:t>7</w:t>
            </w:r>
            <w:r>
              <w:rPr>
                <w:rFonts w:hint="eastAsia"/>
                <w:sz w:val="24"/>
              </w:rPr>
              <w:t>、</w:t>
            </w:r>
            <w:r>
              <w:rPr>
                <w:sz w:val="24"/>
              </w:rPr>
              <w:t xml:space="preserve">具有中文界面设置所有系统功能                                                       </w:t>
            </w:r>
          </w:p>
          <w:p>
            <w:pPr>
              <w:widowControl/>
              <w:ind w:right="28"/>
              <w:jc w:val="left"/>
              <w:rPr>
                <w:sz w:val="24"/>
              </w:rPr>
            </w:pPr>
            <w:r>
              <w:rPr>
                <w:sz w:val="24"/>
              </w:rPr>
              <w:t>8</w:t>
            </w:r>
            <w:r>
              <w:rPr>
                <w:rFonts w:hint="eastAsia"/>
                <w:sz w:val="24"/>
              </w:rPr>
              <w:t>、</w:t>
            </w:r>
            <w:r>
              <w:rPr>
                <w:sz w:val="24"/>
              </w:rPr>
              <w:t>零网络配置，不需进行综合布线方面的网络配置</w:t>
            </w:r>
          </w:p>
          <w:p>
            <w:pPr>
              <w:widowControl/>
              <w:ind w:right="28"/>
              <w:jc w:val="left"/>
              <w:rPr>
                <w:sz w:val="24"/>
              </w:rPr>
            </w:pPr>
            <w:r>
              <w:rPr>
                <w:sz w:val="24"/>
              </w:rPr>
              <w:t>9</w:t>
            </w:r>
            <w:r>
              <w:rPr>
                <w:rFonts w:hint="eastAsia"/>
                <w:sz w:val="24"/>
              </w:rPr>
              <w:t>、</w:t>
            </w:r>
            <w:r>
              <w:rPr>
                <w:sz w:val="24"/>
              </w:rPr>
              <w:t>支持电缆冗余环路连接、手拉手和星型连接方式</w:t>
            </w:r>
          </w:p>
          <w:p>
            <w:pPr>
              <w:widowControl/>
              <w:ind w:right="28"/>
              <w:jc w:val="left"/>
              <w:rPr>
                <w:sz w:val="24"/>
              </w:rPr>
            </w:pPr>
            <w:r>
              <w:rPr>
                <w:sz w:val="24"/>
              </w:rPr>
              <w:t>10</w:t>
            </w:r>
            <w:r>
              <w:rPr>
                <w:rFonts w:hint="eastAsia"/>
                <w:sz w:val="24"/>
              </w:rPr>
              <w:t>、</w:t>
            </w:r>
            <w:r>
              <w:rPr>
                <w:sz w:val="24"/>
              </w:rPr>
              <w:t xml:space="preserve">具有声学DSP处理器  </w:t>
            </w:r>
          </w:p>
          <w:p>
            <w:pPr>
              <w:widowControl/>
              <w:ind w:right="28"/>
              <w:jc w:val="left"/>
              <w:rPr>
                <w:sz w:val="24"/>
              </w:rPr>
            </w:pPr>
            <w:r>
              <w:rPr>
                <w:sz w:val="24"/>
              </w:rPr>
              <w:t>11</w:t>
            </w:r>
            <w:r>
              <w:rPr>
                <w:rFonts w:hint="eastAsia"/>
                <w:sz w:val="24"/>
              </w:rPr>
              <w:t>、</w:t>
            </w:r>
            <w:r>
              <w:rPr>
                <w:rFonts w:hint="eastAsia" w:cs="宋体"/>
                <w:kern w:val="0"/>
                <w:sz w:val="24"/>
                <w:lang w:eastAsia="zh-CN"/>
              </w:rPr>
              <w:t>●</w:t>
            </w:r>
            <w:r>
              <w:rPr>
                <w:sz w:val="24"/>
              </w:rPr>
              <w:t xml:space="preserve">具有DANTE网络音频输入输出                    </w:t>
            </w:r>
          </w:p>
          <w:p>
            <w:pPr>
              <w:widowControl/>
              <w:ind w:right="28"/>
              <w:jc w:val="left"/>
              <w:rPr>
                <w:sz w:val="24"/>
              </w:rPr>
            </w:pPr>
            <w:r>
              <w:rPr>
                <w:sz w:val="24"/>
              </w:rPr>
              <w:t>12</w:t>
            </w:r>
            <w:r>
              <w:rPr>
                <w:rFonts w:hint="eastAsia"/>
                <w:sz w:val="24"/>
              </w:rPr>
              <w:t>、</w:t>
            </w:r>
            <w:r>
              <w:rPr>
                <w:sz w:val="24"/>
              </w:rPr>
              <w:t>通过一台主机进行操作。</w:t>
            </w:r>
          </w:p>
          <w:p>
            <w:pPr>
              <w:widowControl/>
              <w:ind w:right="28"/>
              <w:jc w:val="left"/>
              <w:rPr>
                <w:sz w:val="24"/>
              </w:rPr>
            </w:pPr>
            <w:r>
              <w:rPr>
                <w:sz w:val="24"/>
              </w:rPr>
              <w:t>13</w:t>
            </w:r>
            <w:r>
              <w:rPr>
                <w:rFonts w:hint="eastAsia"/>
                <w:sz w:val="24"/>
              </w:rPr>
              <w:t>、</w:t>
            </w:r>
            <w:r>
              <w:rPr>
                <w:sz w:val="24"/>
              </w:rPr>
              <w:t>具有不少于两路的音频接口，用于将外部音频接入系统，并具有混音消除功能。</w:t>
            </w:r>
          </w:p>
          <w:p>
            <w:pPr>
              <w:widowControl/>
              <w:ind w:right="28"/>
              <w:jc w:val="left"/>
              <w:rPr>
                <w:sz w:val="24"/>
              </w:rPr>
            </w:pPr>
            <w:r>
              <w:rPr>
                <w:sz w:val="24"/>
              </w:rPr>
              <w:t>14</w:t>
            </w:r>
            <w:r>
              <w:rPr>
                <w:rFonts w:hint="eastAsia"/>
                <w:sz w:val="24"/>
              </w:rPr>
              <w:t>、</w:t>
            </w:r>
            <w:r>
              <w:rPr>
                <w:sz w:val="24"/>
              </w:rPr>
              <w:t>不少于两个音频输出用于连接外部扩声系统。</w:t>
            </w:r>
          </w:p>
          <w:p>
            <w:pPr>
              <w:widowControl/>
              <w:ind w:right="28"/>
              <w:jc w:val="left"/>
              <w:rPr>
                <w:sz w:val="24"/>
              </w:rPr>
            </w:pPr>
            <w:r>
              <w:rPr>
                <w:sz w:val="24"/>
              </w:rPr>
              <w:t>15</w:t>
            </w:r>
            <w:r>
              <w:rPr>
                <w:rFonts w:hint="eastAsia"/>
                <w:sz w:val="24"/>
              </w:rPr>
              <w:t>、</w:t>
            </w:r>
            <w:r>
              <w:rPr>
                <w:sz w:val="24"/>
              </w:rPr>
              <w:t>设备内置以太网交换机，可将系统中的所有设备连接在一起并支持手拉手连接；该交换机应该支持电缆冗余。</w:t>
            </w:r>
          </w:p>
          <w:p>
            <w:pPr>
              <w:widowControl/>
              <w:ind w:right="28"/>
              <w:jc w:val="left"/>
              <w:rPr>
                <w:sz w:val="24"/>
              </w:rPr>
            </w:pPr>
            <w:r>
              <w:rPr>
                <w:sz w:val="24"/>
              </w:rPr>
              <w:t>16</w:t>
            </w:r>
            <w:r>
              <w:rPr>
                <w:rFonts w:hint="eastAsia"/>
                <w:sz w:val="24"/>
              </w:rPr>
              <w:t>、</w:t>
            </w:r>
            <w:r>
              <w:rPr>
                <w:sz w:val="24"/>
              </w:rPr>
              <w:t xml:space="preserve">可实现所有功能的全面远程控制。 </w:t>
            </w:r>
          </w:p>
          <w:p>
            <w:pPr>
              <w:widowControl/>
              <w:numPr>
                <w:ilvl w:val="0"/>
                <w:numId w:val="12"/>
              </w:numPr>
              <w:ind w:right="28"/>
              <w:jc w:val="left"/>
              <w:rPr>
                <w:rFonts w:hint="eastAsia"/>
                <w:b/>
                <w:bCs/>
                <w:sz w:val="24"/>
              </w:rPr>
            </w:pPr>
            <w:r>
              <w:rPr>
                <w:rFonts w:hint="eastAsia"/>
                <w:b/>
                <w:bCs/>
                <w:sz w:val="24"/>
              </w:rPr>
              <w:t>译员机</w:t>
            </w:r>
          </w:p>
          <w:p>
            <w:pPr>
              <w:widowControl/>
              <w:ind w:right="28"/>
              <w:jc w:val="left"/>
              <w:rPr>
                <w:rFonts w:hint="eastAsia"/>
                <w:sz w:val="24"/>
              </w:rPr>
            </w:pPr>
            <w:r>
              <w:rPr>
                <w:rFonts w:hint="eastAsia"/>
                <w:sz w:val="24"/>
              </w:rPr>
              <w:t>1、</w:t>
            </w:r>
            <w:r>
              <w:rPr>
                <w:rFonts w:hint="eastAsia" w:cs="宋体"/>
                <w:kern w:val="0"/>
                <w:sz w:val="24"/>
                <w:lang w:eastAsia="zh-CN"/>
              </w:rPr>
              <w:t>●</w:t>
            </w:r>
            <w:r>
              <w:rPr>
                <w:rFonts w:hint="eastAsia"/>
                <w:sz w:val="24"/>
              </w:rPr>
              <w:t>支持语言超过90 种</w:t>
            </w:r>
          </w:p>
          <w:p>
            <w:pPr>
              <w:widowControl/>
              <w:ind w:right="28"/>
              <w:jc w:val="left"/>
              <w:rPr>
                <w:rFonts w:hint="eastAsia"/>
                <w:sz w:val="24"/>
              </w:rPr>
            </w:pPr>
            <w:r>
              <w:rPr>
                <w:rFonts w:hint="eastAsia"/>
                <w:sz w:val="24"/>
              </w:rPr>
              <w:t>2、每个译员间可以放置9个以上的译员台，互为备份</w:t>
            </w:r>
          </w:p>
          <w:p>
            <w:pPr>
              <w:widowControl/>
              <w:ind w:right="28"/>
              <w:jc w:val="left"/>
              <w:rPr>
                <w:rFonts w:hint="eastAsia"/>
                <w:sz w:val="24"/>
              </w:rPr>
            </w:pPr>
            <w:r>
              <w:rPr>
                <w:rFonts w:hint="eastAsia"/>
                <w:sz w:val="24"/>
              </w:rPr>
              <w:t>3、支持热插拔、即插即用</w:t>
            </w:r>
          </w:p>
          <w:p>
            <w:pPr>
              <w:widowControl/>
              <w:ind w:right="28"/>
              <w:jc w:val="left"/>
              <w:rPr>
                <w:rFonts w:hint="eastAsia"/>
                <w:sz w:val="24"/>
              </w:rPr>
            </w:pPr>
            <w:r>
              <w:rPr>
                <w:rFonts w:hint="eastAsia"/>
                <w:sz w:val="24"/>
              </w:rPr>
              <w:t>4、可以自动选择外接耳麦话筒</w:t>
            </w:r>
          </w:p>
          <w:p>
            <w:pPr>
              <w:widowControl/>
              <w:ind w:right="28"/>
              <w:jc w:val="left"/>
              <w:rPr>
                <w:rFonts w:hint="eastAsia"/>
                <w:sz w:val="24"/>
              </w:rPr>
            </w:pPr>
            <w:r>
              <w:rPr>
                <w:rFonts w:hint="eastAsia"/>
                <w:sz w:val="24"/>
              </w:rPr>
              <w:t>5、</w:t>
            </w:r>
            <w:r>
              <w:rPr>
                <w:rFonts w:hint="eastAsia" w:cs="宋体"/>
                <w:kern w:val="0"/>
                <w:sz w:val="24"/>
                <w:lang w:eastAsia="zh-CN"/>
              </w:rPr>
              <w:t>●</w:t>
            </w:r>
            <w:r>
              <w:rPr>
                <w:rFonts w:hint="eastAsia"/>
                <w:sz w:val="24"/>
              </w:rPr>
              <w:t>具有译员耳机“听觉保护”功能</w:t>
            </w:r>
          </w:p>
          <w:p>
            <w:pPr>
              <w:widowControl/>
              <w:ind w:right="28"/>
              <w:jc w:val="left"/>
              <w:rPr>
                <w:rFonts w:hint="eastAsia"/>
                <w:sz w:val="24"/>
              </w:rPr>
            </w:pPr>
            <w:r>
              <w:rPr>
                <w:rFonts w:hint="eastAsia"/>
                <w:sz w:val="24"/>
              </w:rPr>
              <w:t>6、</w:t>
            </w:r>
            <w:r>
              <w:rPr>
                <w:rFonts w:hint="eastAsia" w:cs="宋体"/>
                <w:kern w:val="0"/>
                <w:sz w:val="24"/>
                <w:lang w:eastAsia="zh-CN"/>
              </w:rPr>
              <w:t>●</w:t>
            </w:r>
            <w:r>
              <w:rPr>
                <w:rFonts w:hint="eastAsia"/>
                <w:sz w:val="24"/>
              </w:rPr>
              <w:t>为视力障碍翻译员提供听觉反馈和凸点按键提示</w:t>
            </w:r>
          </w:p>
          <w:p>
            <w:pPr>
              <w:widowControl/>
              <w:ind w:right="28"/>
              <w:jc w:val="left"/>
              <w:rPr>
                <w:rFonts w:hint="eastAsia"/>
                <w:sz w:val="24"/>
              </w:rPr>
            </w:pPr>
            <w:r>
              <w:rPr>
                <w:rFonts w:hint="eastAsia"/>
                <w:sz w:val="24"/>
              </w:rPr>
              <w:t>7、</w:t>
            </w:r>
            <w:r>
              <w:rPr>
                <w:rFonts w:hint="eastAsia" w:cs="宋体"/>
                <w:kern w:val="0"/>
                <w:sz w:val="24"/>
                <w:lang w:eastAsia="zh-CN"/>
              </w:rPr>
              <w:t>●</w:t>
            </w:r>
            <w:r>
              <w:rPr>
                <w:rFonts w:hint="eastAsia"/>
                <w:sz w:val="24"/>
              </w:rPr>
              <w:t>具有高对比度6英寸以上的TFT显示器</w:t>
            </w:r>
          </w:p>
          <w:p>
            <w:pPr>
              <w:widowControl/>
              <w:numPr>
                <w:ilvl w:val="0"/>
                <w:numId w:val="7"/>
              </w:numPr>
              <w:ind w:right="28"/>
              <w:jc w:val="left"/>
              <w:rPr>
                <w:rFonts w:hint="eastAsia"/>
                <w:sz w:val="24"/>
              </w:rPr>
            </w:pPr>
            <w:r>
              <w:rPr>
                <w:rFonts w:hint="eastAsia"/>
                <w:sz w:val="24"/>
              </w:rPr>
              <w:t>可在软件中对语言和系统进行配置</w:t>
            </w:r>
          </w:p>
          <w:p>
            <w:pPr>
              <w:widowControl/>
              <w:numPr>
                <w:ilvl w:val="0"/>
                <w:numId w:val="12"/>
              </w:numPr>
              <w:ind w:right="28"/>
              <w:jc w:val="left"/>
              <w:rPr>
                <w:rFonts w:hint="eastAsia"/>
                <w:b/>
                <w:bCs/>
                <w:sz w:val="24"/>
              </w:rPr>
            </w:pPr>
            <w:r>
              <w:rPr>
                <w:rFonts w:hint="eastAsia"/>
                <w:b/>
                <w:bCs/>
                <w:sz w:val="24"/>
              </w:rPr>
              <w:t>话筒要求</w:t>
            </w:r>
          </w:p>
          <w:p>
            <w:pPr>
              <w:widowControl/>
              <w:ind w:right="28"/>
              <w:jc w:val="left"/>
              <w:rPr>
                <w:sz w:val="24"/>
              </w:rPr>
            </w:pPr>
            <w:r>
              <w:rPr>
                <w:sz w:val="24"/>
              </w:rPr>
              <w:t>1</w:t>
            </w:r>
            <w:r>
              <w:rPr>
                <w:rFonts w:hint="eastAsia"/>
                <w:sz w:val="24"/>
              </w:rPr>
              <w:t>、</w:t>
            </w:r>
            <w:r>
              <w:rPr>
                <w:sz w:val="24"/>
              </w:rPr>
              <w:t>话筒柄灵活可调的单指向性话筒</w:t>
            </w:r>
          </w:p>
          <w:p>
            <w:pPr>
              <w:widowControl/>
              <w:ind w:right="28"/>
              <w:jc w:val="left"/>
              <w:rPr>
                <w:sz w:val="24"/>
              </w:rPr>
            </w:pPr>
            <w:r>
              <w:rPr>
                <w:sz w:val="24"/>
              </w:rPr>
              <w:t>2</w:t>
            </w:r>
            <w:r>
              <w:rPr>
                <w:rFonts w:hint="eastAsia"/>
                <w:sz w:val="24"/>
              </w:rPr>
              <w:t>、</w:t>
            </w:r>
            <w:r>
              <w:rPr>
                <w:sz w:val="24"/>
              </w:rPr>
              <w:t>内置防喷和防风罩</w:t>
            </w:r>
          </w:p>
          <w:p>
            <w:pPr>
              <w:widowControl/>
              <w:ind w:right="28"/>
              <w:jc w:val="left"/>
              <w:rPr>
                <w:sz w:val="24"/>
              </w:rPr>
            </w:pPr>
            <w:r>
              <w:rPr>
                <w:sz w:val="24"/>
              </w:rPr>
              <w:t>3</w:t>
            </w:r>
            <w:r>
              <w:rPr>
                <w:rFonts w:hint="eastAsia"/>
                <w:sz w:val="24"/>
              </w:rPr>
              <w:t>、抗</w:t>
            </w:r>
            <w:r>
              <w:rPr>
                <w:sz w:val="24"/>
              </w:rPr>
              <w:t>干扰</w:t>
            </w:r>
          </w:p>
          <w:p>
            <w:pPr>
              <w:widowControl/>
              <w:ind w:right="28"/>
              <w:jc w:val="left"/>
              <w:rPr>
                <w:sz w:val="24"/>
              </w:rPr>
            </w:pPr>
            <w:r>
              <w:rPr>
                <w:sz w:val="24"/>
              </w:rPr>
              <w:t>4</w:t>
            </w:r>
            <w:r>
              <w:rPr>
                <w:rFonts w:hint="eastAsia"/>
                <w:sz w:val="24"/>
              </w:rPr>
              <w:t>、</w:t>
            </w:r>
            <w:r>
              <w:rPr>
                <w:sz w:val="24"/>
              </w:rPr>
              <w:t>带宽 125Hz–15kHz，符合IEC60914</w:t>
            </w:r>
          </w:p>
          <w:p>
            <w:pPr>
              <w:widowControl/>
              <w:ind w:right="28"/>
              <w:jc w:val="left"/>
              <w:rPr>
                <w:sz w:val="24"/>
              </w:rPr>
            </w:pPr>
            <w:r>
              <w:rPr>
                <w:sz w:val="24"/>
              </w:rPr>
              <w:t>5</w:t>
            </w:r>
            <w:r>
              <w:rPr>
                <w:rFonts w:hint="eastAsia"/>
                <w:sz w:val="24"/>
              </w:rPr>
              <w:t>、</w:t>
            </w:r>
            <w:r>
              <w:rPr>
                <w:sz w:val="24"/>
              </w:rPr>
              <w:t>动态范围&gt;100 dB</w:t>
            </w:r>
          </w:p>
          <w:p>
            <w:pPr>
              <w:widowControl/>
              <w:ind w:right="28"/>
              <w:jc w:val="left"/>
              <w:rPr>
                <w:sz w:val="24"/>
              </w:rPr>
            </w:pPr>
            <w:r>
              <w:rPr>
                <w:sz w:val="24"/>
              </w:rPr>
              <w:t>6</w:t>
            </w:r>
            <w:r>
              <w:rPr>
                <w:rFonts w:hint="eastAsia"/>
                <w:sz w:val="24"/>
              </w:rPr>
              <w:t>、</w:t>
            </w:r>
            <w:r>
              <w:rPr>
                <w:sz w:val="24"/>
              </w:rPr>
              <w:t>额定输入85 dB SPL</w:t>
            </w:r>
          </w:p>
          <w:p>
            <w:pPr>
              <w:widowControl/>
              <w:ind w:right="28"/>
              <w:jc w:val="left"/>
              <w:rPr>
                <w:sz w:val="24"/>
              </w:rPr>
            </w:pPr>
            <w:r>
              <w:rPr>
                <w:sz w:val="24"/>
              </w:rPr>
              <w:t>7</w:t>
            </w:r>
            <w:r>
              <w:rPr>
                <w:rFonts w:hint="eastAsia"/>
                <w:sz w:val="24"/>
              </w:rPr>
              <w:t>、</w:t>
            </w:r>
            <w:r>
              <w:rPr>
                <w:sz w:val="24"/>
              </w:rPr>
              <w:t>最大输入115 dB SPL</w:t>
            </w:r>
          </w:p>
          <w:p>
            <w:pPr>
              <w:widowControl/>
              <w:ind w:right="28"/>
              <w:jc w:val="left"/>
              <w:rPr>
                <w:sz w:val="24"/>
              </w:rPr>
            </w:pPr>
            <w:r>
              <w:rPr>
                <w:sz w:val="24"/>
              </w:rPr>
              <w:t>8</w:t>
            </w:r>
            <w:r>
              <w:rPr>
                <w:rFonts w:hint="eastAsia"/>
                <w:sz w:val="24"/>
              </w:rPr>
              <w:t>、</w:t>
            </w:r>
            <w:r>
              <w:rPr>
                <w:sz w:val="24"/>
              </w:rPr>
              <w:t>等效噪音15 dB SPL</w:t>
            </w:r>
          </w:p>
          <w:p>
            <w:pPr>
              <w:widowControl/>
              <w:ind w:right="28"/>
              <w:jc w:val="left"/>
              <w:rPr>
                <w:rFonts w:hint="eastAsia"/>
                <w:b/>
                <w:bCs/>
                <w:sz w:val="24"/>
              </w:rPr>
            </w:pPr>
            <w:r>
              <w:rPr>
                <w:rFonts w:hint="eastAsia"/>
                <w:b/>
                <w:bCs/>
                <w:sz w:val="24"/>
              </w:rPr>
              <w:t>四、其他</w:t>
            </w:r>
          </w:p>
          <w:p>
            <w:pPr>
              <w:widowControl/>
              <w:ind w:right="28"/>
              <w:jc w:val="left"/>
              <w:rPr>
                <w:rFonts w:hint="eastAsia"/>
                <w:sz w:val="24"/>
              </w:rPr>
            </w:pPr>
            <w:r>
              <w:rPr>
                <w:rFonts w:hint="eastAsia"/>
                <w:sz w:val="24"/>
              </w:rPr>
              <w:t>1、带有配套使用的服务器软件；</w:t>
            </w:r>
          </w:p>
          <w:p>
            <w:pPr>
              <w:widowControl/>
              <w:ind w:right="28"/>
              <w:jc w:val="left"/>
              <w:rPr>
                <w:rFonts w:hint="eastAsia"/>
                <w:sz w:val="24"/>
              </w:rPr>
            </w:pPr>
            <w:r>
              <w:rPr>
                <w:rFonts w:hint="eastAsia"/>
                <w:sz w:val="24"/>
              </w:rPr>
              <w:t>2、</w:t>
            </w:r>
            <w:r>
              <w:rPr>
                <w:rFonts w:hint="eastAsia" w:cs="宋体"/>
                <w:kern w:val="0"/>
                <w:sz w:val="24"/>
                <w:lang w:eastAsia="zh-CN"/>
              </w:rPr>
              <w:t>●</w:t>
            </w:r>
            <w:r>
              <w:rPr>
                <w:rFonts w:hint="eastAsia"/>
                <w:sz w:val="24"/>
              </w:rPr>
              <w:t>服务器软件至少管理750台多媒体网络会议设备；</w:t>
            </w:r>
          </w:p>
          <w:p>
            <w:pPr>
              <w:widowControl/>
              <w:ind w:right="28"/>
              <w:jc w:val="left"/>
              <w:rPr>
                <w:rFonts w:hint="eastAsia"/>
                <w:sz w:val="24"/>
              </w:rPr>
            </w:pPr>
            <w:r>
              <w:rPr>
                <w:rFonts w:hint="eastAsia"/>
                <w:sz w:val="24"/>
              </w:rPr>
              <w:t>3、带有2通道Dante接口；</w:t>
            </w:r>
          </w:p>
          <w:p>
            <w:pPr>
              <w:widowControl/>
              <w:ind w:right="28"/>
              <w:jc w:val="left"/>
              <w:rPr>
                <w:rFonts w:hint="eastAsia"/>
                <w:sz w:val="24"/>
              </w:rPr>
            </w:pPr>
            <w:r>
              <w:rPr>
                <w:rFonts w:hint="eastAsia"/>
                <w:sz w:val="24"/>
              </w:rPr>
              <w:t>4、4路红外发射机；</w:t>
            </w:r>
          </w:p>
          <w:p>
            <w:pPr>
              <w:widowControl/>
              <w:ind w:right="28"/>
              <w:jc w:val="left"/>
              <w:rPr>
                <w:sz w:val="24"/>
              </w:rPr>
            </w:pPr>
            <w:r>
              <w:rPr>
                <w:rFonts w:hint="eastAsia" w:cs="宋体"/>
                <w:kern w:val="0"/>
                <w:sz w:val="24"/>
              </w:rPr>
              <w:t>5、</w:t>
            </w:r>
            <w:r>
              <w:rPr>
                <w:rFonts w:hint="eastAsia" w:cs="宋体"/>
                <w:kern w:val="0"/>
                <w:sz w:val="24"/>
                <w:lang w:eastAsia="zh-CN"/>
              </w:rPr>
              <w:t>●</w:t>
            </w:r>
            <w:r>
              <w:rPr>
                <w:rFonts w:hint="eastAsia"/>
                <w:sz w:val="24"/>
              </w:rPr>
              <w:t>红外发射板最大覆盖面积不少于1300平方米（一个载波，4个标准音质通道）；</w:t>
            </w:r>
          </w:p>
          <w:p>
            <w:pPr>
              <w:widowControl/>
              <w:ind w:right="28"/>
              <w:jc w:val="left"/>
              <w:rPr>
                <w:sz w:val="24"/>
              </w:rPr>
            </w:pPr>
            <w:r>
              <w:rPr>
                <w:rFonts w:hint="eastAsia" w:cs="宋体"/>
                <w:kern w:val="0"/>
                <w:sz w:val="24"/>
              </w:rPr>
              <w:t>6、</w:t>
            </w:r>
            <w:r>
              <w:rPr>
                <w:rFonts w:hint="eastAsia" w:cs="宋体"/>
                <w:kern w:val="0"/>
                <w:sz w:val="24"/>
                <w:lang w:eastAsia="zh-CN"/>
              </w:rPr>
              <w:t>●</w:t>
            </w:r>
            <w:r>
              <w:rPr>
                <w:rFonts w:hint="eastAsia"/>
                <w:sz w:val="24"/>
              </w:rPr>
              <w:t>4路红外接收机，可设置测量模式，方便检查辐射版覆盖区域；</w:t>
            </w:r>
          </w:p>
          <w:p>
            <w:pPr>
              <w:widowControl/>
              <w:ind w:right="28"/>
              <w:jc w:val="left"/>
              <w:rPr>
                <w:sz w:val="24"/>
              </w:rPr>
            </w:pPr>
            <w:r>
              <w:rPr>
                <w:rFonts w:hint="eastAsia"/>
                <w:sz w:val="24"/>
              </w:rPr>
              <w:t>7、12套立体声耳机，12套专用电池；</w:t>
            </w:r>
          </w:p>
          <w:p>
            <w:pPr>
              <w:widowControl/>
              <w:ind w:right="28"/>
              <w:jc w:val="left"/>
              <w:rPr>
                <w:sz w:val="24"/>
              </w:rPr>
            </w:pPr>
            <w:r>
              <w:rPr>
                <w:rFonts w:hint="eastAsia"/>
                <w:sz w:val="24"/>
              </w:rPr>
              <w:t>8、耳机专用充电、收纳箱；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485" w:type="pct"/>
            <w:noWrap w:val="0"/>
            <w:vAlign w:val="center"/>
          </w:tcPr>
          <w:p>
            <w:pPr>
              <w:spacing w:line="360" w:lineRule="auto"/>
              <w:jc w:val="center"/>
              <w:rPr>
                <w:sz w:val="24"/>
              </w:rPr>
            </w:pPr>
            <w:r>
              <w:rPr>
                <w:rFonts w:hint="eastAsia"/>
                <w:sz w:val="24"/>
              </w:rPr>
              <w:t>17</w:t>
            </w:r>
          </w:p>
        </w:tc>
        <w:tc>
          <w:tcPr>
            <w:tcW w:w="981" w:type="pct"/>
            <w:noWrap w:val="0"/>
            <w:vAlign w:val="center"/>
          </w:tcPr>
          <w:p>
            <w:pPr>
              <w:spacing w:line="360" w:lineRule="auto"/>
              <w:jc w:val="center"/>
              <w:rPr>
                <w:rFonts w:hint="eastAsia"/>
                <w:sz w:val="24"/>
              </w:rPr>
            </w:pPr>
            <w:r>
              <w:rPr>
                <w:rFonts w:hint="eastAsia"/>
                <w:sz w:val="24"/>
              </w:rPr>
              <w:t>高清监视器</w:t>
            </w:r>
          </w:p>
          <w:p>
            <w:pPr>
              <w:spacing w:line="360" w:lineRule="auto"/>
              <w:jc w:val="center"/>
              <w:rPr>
                <w:sz w:val="24"/>
              </w:rPr>
            </w:pPr>
            <w:r>
              <w:rPr>
                <w:rFonts w:hint="eastAsia"/>
                <w:sz w:val="24"/>
              </w:rPr>
              <w:t>（4套）</w:t>
            </w:r>
          </w:p>
        </w:tc>
        <w:tc>
          <w:tcPr>
            <w:tcW w:w="3533" w:type="pct"/>
            <w:noWrap w:val="0"/>
            <w:vAlign w:val="center"/>
          </w:tcPr>
          <w:p>
            <w:pPr>
              <w:widowControl/>
              <w:ind w:right="28"/>
              <w:jc w:val="left"/>
              <w:rPr>
                <w:rFonts w:hint="eastAsia"/>
                <w:sz w:val="24"/>
              </w:rPr>
            </w:pPr>
            <w:r>
              <w:rPr>
                <w:rFonts w:hint="eastAsia"/>
                <w:sz w:val="24"/>
              </w:rPr>
              <w:t>1、23.8英寸 IPS 全高清 低蓝光 1670万色；</w:t>
            </w:r>
          </w:p>
          <w:p>
            <w:pPr>
              <w:widowControl/>
              <w:numPr>
                <w:ilvl w:val="0"/>
                <w:numId w:val="4"/>
              </w:numPr>
              <w:ind w:right="28"/>
              <w:jc w:val="left"/>
              <w:rPr>
                <w:rFonts w:hint="eastAsia"/>
                <w:sz w:val="24"/>
              </w:rPr>
            </w:pPr>
            <w:r>
              <w:rPr>
                <w:rFonts w:hint="eastAsia"/>
                <w:sz w:val="24"/>
              </w:rPr>
              <w:t>包含壁挂双屏支架；</w:t>
            </w:r>
          </w:p>
          <w:p>
            <w:pPr>
              <w:widowControl/>
              <w:numPr>
                <w:ilvl w:val="0"/>
                <w:numId w:val="4"/>
              </w:numPr>
              <w:ind w:right="28"/>
              <w:jc w:val="left"/>
              <w:rPr>
                <w:sz w:val="24"/>
              </w:rPr>
            </w:pPr>
            <w:r>
              <w:rPr>
                <w:rFonts w:hint="eastAsia"/>
                <w:sz w:val="24"/>
              </w:rPr>
              <w:t>支持HDMI接口输入；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485" w:type="pct"/>
            <w:noWrap w:val="0"/>
            <w:vAlign w:val="center"/>
          </w:tcPr>
          <w:p>
            <w:pPr>
              <w:spacing w:line="360" w:lineRule="auto"/>
              <w:jc w:val="center"/>
              <w:rPr>
                <w:sz w:val="24"/>
              </w:rPr>
            </w:pPr>
            <w:r>
              <w:rPr>
                <w:rFonts w:hint="eastAsia"/>
                <w:sz w:val="24"/>
              </w:rPr>
              <w:t>18</w:t>
            </w:r>
          </w:p>
        </w:tc>
        <w:tc>
          <w:tcPr>
            <w:tcW w:w="981" w:type="pct"/>
            <w:noWrap w:val="0"/>
            <w:vAlign w:val="center"/>
          </w:tcPr>
          <w:p>
            <w:pPr>
              <w:spacing w:line="360" w:lineRule="auto"/>
              <w:jc w:val="center"/>
              <w:rPr>
                <w:rFonts w:hint="eastAsia"/>
                <w:sz w:val="24"/>
              </w:rPr>
            </w:pPr>
            <w:r>
              <w:rPr>
                <w:rFonts w:hint="eastAsia"/>
                <w:sz w:val="24"/>
              </w:rPr>
              <w:t>视频监控系统</w:t>
            </w:r>
          </w:p>
          <w:p>
            <w:pPr>
              <w:spacing w:line="360" w:lineRule="auto"/>
              <w:jc w:val="center"/>
              <w:rPr>
                <w:sz w:val="24"/>
              </w:rPr>
            </w:pPr>
            <w:r>
              <w:rPr>
                <w:rFonts w:hint="eastAsia"/>
                <w:sz w:val="24"/>
              </w:rPr>
              <w:t>（1套）</w:t>
            </w:r>
          </w:p>
        </w:tc>
        <w:tc>
          <w:tcPr>
            <w:tcW w:w="3533" w:type="pct"/>
            <w:noWrap w:val="0"/>
            <w:vAlign w:val="center"/>
          </w:tcPr>
          <w:p>
            <w:pPr>
              <w:widowControl/>
              <w:numPr>
                <w:ilvl w:val="0"/>
                <w:numId w:val="13"/>
              </w:numPr>
              <w:ind w:right="28"/>
              <w:jc w:val="left"/>
              <w:rPr>
                <w:rFonts w:hint="eastAsia"/>
                <w:sz w:val="24"/>
              </w:rPr>
            </w:pPr>
            <w:r>
              <w:rPr>
                <w:rFonts w:hint="eastAsia"/>
                <w:sz w:val="24"/>
              </w:rPr>
              <w:t>知名品牌；</w:t>
            </w:r>
          </w:p>
          <w:p>
            <w:pPr>
              <w:widowControl/>
              <w:numPr>
                <w:ilvl w:val="0"/>
                <w:numId w:val="13"/>
              </w:numPr>
              <w:ind w:right="28"/>
              <w:jc w:val="left"/>
              <w:rPr>
                <w:sz w:val="24"/>
              </w:rPr>
            </w:pPr>
            <w:r>
              <w:rPr>
                <w:rFonts w:hint="eastAsia"/>
                <w:sz w:val="24"/>
              </w:rPr>
              <w:t>400万像素，2.8mm焦距；</w:t>
            </w:r>
          </w:p>
          <w:p>
            <w:pPr>
              <w:widowControl/>
              <w:numPr>
                <w:ilvl w:val="0"/>
                <w:numId w:val="13"/>
              </w:numPr>
              <w:ind w:right="28"/>
              <w:jc w:val="left"/>
              <w:rPr>
                <w:sz w:val="24"/>
              </w:rPr>
            </w:pPr>
            <w:r>
              <w:rPr>
                <w:rFonts w:hint="eastAsia"/>
                <w:sz w:val="24"/>
              </w:rPr>
              <w:t>硬盘存储不低于7天；</w:t>
            </w:r>
          </w:p>
          <w:p>
            <w:pPr>
              <w:widowControl/>
              <w:numPr>
                <w:ilvl w:val="0"/>
                <w:numId w:val="13"/>
              </w:numPr>
              <w:ind w:right="28"/>
              <w:jc w:val="left"/>
              <w:rPr>
                <w:sz w:val="24"/>
              </w:rPr>
            </w:pPr>
            <w:r>
              <w:rPr>
                <w:rFonts w:hint="eastAsia"/>
                <w:sz w:val="24"/>
              </w:rPr>
              <w:t>可与视频会议系统、腾讯会议系统进行集成；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4" w:hRule="atLeast"/>
        </w:trPr>
        <w:tc>
          <w:tcPr>
            <w:tcW w:w="485" w:type="pct"/>
            <w:noWrap w:val="0"/>
            <w:vAlign w:val="center"/>
          </w:tcPr>
          <w:p>
            <w:pPr>
              <w:spacing w:line="360" w:lineRule="auto"/>
              <w:rPr>
                <w:sz w:val="24"/>
              </w:rPr>
            </w:pPr>
            <w:r>
              <w:rPr>
                <w:rFonts w:hint="eastAsia"/>
                <w:sz w:val="24"/>
              </w:rPr>
              <w:t>19</w:t>
            </w:r>
          </w:p>
        </w:tc>
        <w:tc>
          <w:tcPr>
            <w:tcW w:w="981" w:type="pct"/>
            <w:noWrap w:val="0"/>
            <w:vAlign w:val="center"/>
          </w:tcPr>
          <w:p>
            <w:pPr>
              <w:spacing w:line="360" w:lineRule="auto"/>
              <w:jc w:val="center"/>
              <w:rPr>
                <w:rFonts w:hint="eastAsia"/>
                <w:sz w:val="24"/>
              </w:rPr>
            </w:pPr>
            <w:r>
              <w:rPr>
                <w:rFonts w:hint="eastAsia"/>
                <w:sz w:val="24"/>
              </w:rPr>
              <w:t>高清摄像机</w:t>
            </w:r>
          </w:p>
          <w:p>
            <w:pPr>
              <w:spacing w:line="360" w:lineRule="auto"/>
              <w:jc w:val="center"/>
              <w:rPr>
                <w:sz w:val="24"/>
              </w:rPr>
            </w:pPr>
            <w:r>
              <w:rPr>
                <w:rFonts w:hint="eastAsia"/>
                <w:sz w:val="24"/>
              </w:rPr>
              <w:t>（1套）</w:t>
            </w:r>
          </w:p>
        </w:tc>
        <w:tc>
          <w:tcPr>
            <w:tcW w:w="3533" w:type="pct"/>
            <w:noWrap w:val="0"/>
            <w:vAlign w:val="center"/>
          </w:tcPr>
          <w:p>
            <w:pPr>
              <w:widowControl/>
              <w:ind w:right="28"/>
              <w:jc w:val="left"/>
              <w:rPr>
                <w:sz w:val="24"/>
              </w:rPr>
            </w:pPr>
            <w:r>
              <w:rPr>
                <w:rFonts w:hint="eastAsia"/>
                <w:sz w:val="24"/>
              </w:rPr>
              <w:t>1、视频分辨率支持</w:t>
            </w:r>
            <w:r>
              <w:rPr>
                <w:sz w:val="24"/>
              </w:rPr>
              <w:t>1280</w:t>
            </w:r>
            <w:r>
              <w:rPr>
                <w:rFonts w:hint="eastAsia"/>
                <w:sz w:val="24"/>
              </w:rPr>
              <w:t>×</w:t>
            </w:r>
            <w:r>
              <w:rPr>
                <w:sz w:val="24"/>
              </w:rPr>
              <w:t>720</w:t>
            </w:r>
            <w:r>
              <w:rPr>
                <w:rFonts w:hint="eastAsia"/>
                <w:sz w:val="24"/>
              </w:rPr>
              <w:t>p 5</w:t>
            </w:r>
            <w:r>
              <w:rPr>
                <w:sz w:val="24"/>
              </w:rPr>
              <w:t>0</w:t>
            </w:r>
            <w:r>
              <w:rPr>
                <w:rFonts w:hint="eastAsia"/>
                <w:sz w:val="24"/>
              </w:rPr>
              <w:t>fps和1920×1080p 50fps，支持</w:t>
            </w:r>
            <w:r>
              <w:rPr>
                <w:sz w:val="24"/>
              </w:rPr>
              <w:t>16</w:t>
            </w:r>
            <w:r>
              <w:rPr>
                <w:rFonts w:hint="eastAsia"/>
                <w:sz w:val="24"/>
              </w:rPr>
              <w:t>：</w:t>
            </w:r>
            <w:r>
              <w:rPr>
                <w:sz w:val="24"/>
              </w:rPr>
              <w:t xml:space="preserve">9 </w:t>
            </w:r>
            <w:r>
              <w:rPr>
                <w:rFonts w:hint="eastAsia"/>
                <w:sz w:val="24"/>
              </w:rPr>
              <w:t>宽高比，具备</w:t>
            </w:r>
            <w:r>
              <w:rPr>
                <w:sz w:val="24"/>
              </w:rPr>
              <w:t>1</w:t>
            </w:r>
            <w:r>
              <w:rPr>
                <w:rFonts w:hint="eastAsia"/>
                <w:sz w:val="24"/>
              </w:rPr>
              <w:t>2倍光学变焦；</w:t>
            </w:r>
          </w:p>
          <w:p>
            <w:pPr>
              <w:widowControl/>
              <w:ind w:right="28"/>
              <w:jc w:val="left"/>
              <w:rPr>
                <w:sz w:val="24"/>
              </w:rPr>
            </w:pPr>
            <w:r>
              <w:rPr>
                <w:rFonts w:hint="eastAsia"/>
                <w:sz w:val="24"/>
              </w:rPr>
              <w:t>2、</w:t>
            </w:r>
            <w:r>
              <w:rPr>
                <w:rFonts w:hint="eastAsia" w:cs="宋体"/>
                <w:kern w:val="0"/>
                <w:sz w:val="24"/>
                <w:lang w:eastAsia="zh-CN"/>
              </w:rPr>
              <w:t>●</w:t>
            </w:r>
            <w:r>
              <w:rPr>
                <w:rFonts w:hint="eastAsia"/>
                <w:sz w:val="24"/>
              </w:rPr>
              <w:t>支持与同品牌终端通过一条线缆进行连接就可实现各项功能应用；</w:t>
            </w:r>
          </w:p>
          <w:p>
            <w:pPr>
              <w:widowControl/>
              <w:ind w:right="28"/>
              <w:jc w:val="left"/>
              <w:rPr>
                <w:sz w:val="24"/>
              </w:rPr>
            </w:pPr>
            <w:r>
              <w:rPr>
                <w:rFonts w:hint="eastAsia"/>
                <w:sz w:val="24"/>
              </w:rPr>
              <w:t>3、支持自动聚焦，预置位设置，参数可调；</w:t>
            </w:r>
          </w:p>
          <w:p>
            <w:pPr>
              <w:widowControl/>
              <w:ind w:right="28"/>
              <w:jc w:val="left"/>
              <w:rPr>
                <w:sz w:val="24"/>
              </w:rPr>
            </w:pPr>
            <w:r>
              <w:rPr>
                <w:rFonts w:hint="eastAsia"/>
                <w:sz w:val="24"/>
              </w:rPr>
              <w:t>4、1/3</w:t>
            </w:r>
            <w:r>
              <w:rPr>
                <w:sz w:val="24"/>
              </w:rPr>
              <w:t>”</w:t>
            </w:r>
            <w:r>
              <w:rPr>
                <w:rFonts w:hint="eastAsia"/>
                <w:sz w:val="24"/>
              </w:rPr>
              <w:t xml:space="preserve"> </w:t>
            </w:r>
            <w:r>
              <w:rPr>
                <w:sz w:val="24"/>
              </w:rPr>
              <w:t xml:space="preserve">CMOS </w:t>
            </w:r>
            <w:r>
              <w:rPr>
                <w:rFonts w:hint="eastAsia"/>
                <w:sz w:val="24"/>
              </w:rPr>
              <w:t>感光元器件；</w:t>
            </w:r>
          </w:p>
          <w:p>
            <w:pPr>
              <w:widowControl/>
              <w:ind w:right="28"/>
              <w:jc w:val="left"/>
              <w:rPr>
                <w:sz w:val="24"/>
              </w:rPr>
            </w:pPr>
            <w:r>
              <w:rPr>
                <w:rFonts w:hint="eastAsia"/>
                <w:sz w:val="24"/>
              </w:rPr>
              <w:t>5、12倍光学变焦；</w:t>
            </w:r>
          </w:p>
          <w:p>
            <w:pPr>
              <w:widowControl/>
              <w:ind w:right="28"/>
              <w:jc w:val="left"/>
              <w:rPr>
                <w:sz w:val="24"/>
              </w:rPr>
            </w:pPr>
            <w:r>
              <w:rPr>
                <w:rFonts w:hint="eastAsia"/>
                <w:sz w:val="24"/>
              </w:rPr>
              <w:t>6、72°水平视角（广角端）；</w:t>
            </w:r>
          </w:p>
          <w:p>
            <w:pPr>
              <w:widowControl/>
              <w:ind w:right="28"/>
              <w:jc w:val="left"/>
              <w:rPr>
                <w:sz w:val="24"/>
              </w:rPr>
            </w:pPr>
            <w:r>
              <w:rPr>
                <w:rFonts w:hint="eastAsia"/>
                <w:sz w:val="24"/>
              </w:rPr>
              <w:t>7、6.1°水平视角（长焦端）；</w:t>
            </w:r>
          </w:p>
          <w:p>
            <w:pPr>
              <w:widowControl/>
              <w:ind w:right="28"/>
              <w:jc w:val="left"/>
              <w:rPr>
                <w:sz w:val="24"/>
              </w:rPr>
            </w:pPr>
            <w:r>
              <w:rPr>
                <w:rFonts w:hint="eastAsia"/>
                <w:sz w:val="24"/>
              </w:rPr>
              <w:t>8、41°垂直视角（广角端）；</w:t>
            </w:r>
          </w:p>
          <w:p>
            <w:pPr>
              <w:widowControl/>
              <w:ind w:right="28"/>
              <w:jc w:val="left"/>
              <w:rPr>
                <w:sz w:val="24"/>
              </w:rPr>
            </w:pPr>
            <w:r>
              <w:rPr>
                <w:rFonts w:hint="eastAsia"/>
                <w:sz w:val="24"/>
              </w:rPr>
              <w:t>9、水平旋转范围为+ / - 100°；</w:t>
            </w:r>
          </w:p>
          <w:p>
            <w:pPr>
              <w:widowControl/>
              <w:ind w:right="28"/>
              <w:jc w:val="left"/>
              <w:rPr>
                <w:sz w:val="24"/>
              </w:rPr>
            </w:pPr>
            <w:r>
              <w:rPr>
                <w:rFonts w:hint="eastAsia"/>
                <w:sz w:val="24"/>
              </w:rPr>
              <w:t>10、俯仰+ 20° / - 30°的转动范围；</w:t>
            </w:r>
          </w:p>
          <w:p>
            <w:pPr>
              <w:widowControl/>
              <w:ind w:right="28"/>
              <w:jc w:val="left"/>
              <w:rPr>
                <w:sz w:val="24"/>
              </w:rPr>
            </w:pPr>
            <w:r>
              <w:rPr>
                <w:rFonts w:hint="eastAsia"/>
                <w:sz w:val="24"/>
              </w:rPr>
              <w:t>11、1/3</w:t>
            </w:r>
            <w:r>
              <w:rPr>
                <w:sz w:val="24"/>
              </w:rPr>
              <w:t>”</w:t>
            </w:r>
            <w:r>
              <w:rPr>
                <w:rFonts w:hint="eastAsia"/>
                <w:sz w:val="24"/>
              </w:rPr>
              <w:t xml:space="preserve"> </w:t>
            </w:r>
            <w:r>
              <w:rPr>
                <w:sz w:val="24"/>
              </w:rPr>
              <w:t xml:space="preserve">CMOS </w:t>
            </w:r>
            <w:r>
              <w:rPr>
                <w:rFonts w:hint="eastAsia"/>
                <w:sz w:val="24"/>
              </w:rPr>
              <w:t>感光元器件；</w:t>
            </w:r>
          </w:p>
        </w:tc>
      </w:tr>
    </w:tbl>
    <w:p/>
    <w:p>
      <w:pPr>
        <w:pStyle w:val="5"/>
        <w:numPr>
          <w:ilvl w:val="2"/>
          <w:numId w:val="0"/>
        </w:numPr>
        <w:ind w:leftChars="0"/>
        <w:rPr>
          <w:rFonts w:hint="eastAsia" w:hAnsi="宋体"/>
          <w:sz w:val="24"/>
          <w:szCs w:val="24"/>
        </w:rPr>
      </w:pPr>
      <w:bookmarkStart w:id="20" w:name="_Toc96437835"/>
      <w:r>
        <w:rPr>
          <w:rFonts w:hint="eastAsia" w:hAnsi="宋体"/>
          <w:sz w:val="24"/>
          <w:szCs w:val="24"/>
        </w:rPr>
        <w:t>3、项目验收及质保期</w:t>
      </w:r>
      <w:bookmarkEnd w:id="19"/>
      <w:bookmarkEnd w:id="20"/>
    </w:p>
    <w:p>
      <w:pPr>
        <w:spacing w:line="360" w:lineRule="auto"/>
        <w:ind w:firstLine="424" w:firstLineChars="177"/>
        <w:rPr>
          <w:rFonts w:hint="eastAsia" w:cs="Calibri"/>
          <w:sz w:val="24"/>
        </w:rPr>
      </w:pPr>
      <w:bookmarkStart w:id="21" w:name="_Toc511661034"/>
      <w:r>
        <w:rPr>
          <w:rFonts w:hint="eastAsia" w:cs="Calibri"/>
          <w:sz w:val="24"/>
        </w:rPr>
        <w:t>合同签订后45天内交付所有功能并接受验收。</w:t>
      </w:r>
    </w:p>
    <w:p>
      <w:pPr>
        <w:spacing w:line="360" w:lineRule="auto"/>
        <w:ind w:firstLine="424" w:firstLineChars="177"/>
        <w:rPr>
          <w:rFonts w:hint="eastAsia" w:cs="Calibri"/>
          <w:sz w:val="24"/>
        </w:rPr>
      </w:pPr>
      <w:r>
        <w:rPr>
          <w:rFonts w:hint="eastAsia" w:cs="Calibri"/>
          <w:sz w:val="24"/>
        </w:rPr>
        <w:t>项目验收须达到如下要求：</w:t>
      </w:r>
    </w:p>
    <w:p>
      <w:pPr>
        <w:spacing w:line="360" w:lineRule="auto"/>
        <w:ind w:firstLine="424" w:firstLineChars="177"/>
        <w:rPr>
          <w:rFonts w:hint="eastAsia" w:cs="Calibri"/>
          <w:sz w:val="24"/>
        </w:rPr>
      </w:pPr>
      <w:r>
        <w:rPr>
          <w:rFonts w:hint="eastAsia" w:cs="Calibri"/>
          <w:sz w:val="24"/>
        </w:rPr>
        <w:t>（1）同声传译视频会议系统部署完成并投入使用；</w:t>
      </w:r>
    </w:p>
    <w:p>
      <w:pPr>
        <w:spacing w:line="360" w:lineRule="auto"/>
        <w:ind w:firstLine="424" w:firstLineChars="177"/>
        <w:rPr>
          <w:rFonts w:hint="eastAsia" w:cs="Calibri"/>
          <w:sz w:val="24"/>
        </w:rPr>
      </w:pPr>
      <w:r>
        <w:rPr>
          <w:rFonts w:hint="eastAsia" w:cs="Calibri"/>
          <w:sz w:val="24"/>
        </w:rPr>
        <w:t>（2）提供完整系统部署情况、使用说明等过程及验收文档，。</w:t>
      </w:r>
    </w:p>
    <w:p>
      <w:pPr>
        <w:spacing w:line="360" w:lineRule="auto"/>
        <w:ind w:firstLine="424" w:firstLineChars="177"/>
        <w:rPr>
          <w:rFonts w:hint="eastAsia" w:cs="Calibri"/>
          <w:sz w:val="24"/>
        </w:rPr>
      </w:pPr>
      <w:r>
        <w:rPr>
          <w:rFonts w:hint="eastAsia" w:cs="Calibri"/>
          <w:sz w:val="24"/>
        </w:rPr>
        <w:t>项目免费质保周期为自采购人验收合格后三年。</w:t>
      </w:r>
    </w:p>
    <w:p>
      <w:pPr>
        <w:spacing w:line="360" w:lineRule="auto"/>
        <w:ind w:firstLine="424" w:firstLineChars="177"/>
        <w:rPr>
          <w:rFonts w:hint="eastAsia" w:cs="Calibri"/>
          <w:sz w:val="24"/>
        </w:rPr>
      </w:pPr>
      <w:r>
        <w:rPr>
          <w:rFonts w:hint="eastAsia" w:cs="Calibri"/>
          <w:sz w:val="24"/>
        </w:rPr>
        <w:t>所有</w:t>
      </w:r>
      <w:r>
        <w:rPr>
          <w:rFonts w:hint="eastAsia" w:cs="Calibri"/>
          <w:sz w:val="24"/>
          <w:lang w:val="en-US" w:eastAsia="zh-CN"/>
        </w:rPr>
        <w:t>供应商</w:t>
      </w:r>
      <w:r>
        <w:rPr>
          <w:rFonts w:hint="eastAsia" w:cs="Calibri"/>
          <w:sz w:val="24"/>
        </w:rPr>
        <w:t>须按照上述要求分项应答，按照指定的日期和验收要求供货，并承诺质保周期。</w:t>
      </w:r>
    </w:p>
    <w:p>
      <w:pPr>
        <w:pStyle w:val="5"/>
        <w:numPr>
          <w:ilvl w:val="2"/>
          <w:numId w:val="0"/>
        </w:numPr>
        <w:ind w:leftChars="0"/>
        <w:rPr>
          <w:rFonts w:hint="eastAsia" w:hAnsi="宋体"/>
          <w:sz w:val="24"/>
          <w:szCs w:val="24"/>
        </w:rPr>
      </w:pPr>
      <w:bookmarkStart w:id="22" w:name="_Toc96437836"/>
      <w:r>
        <w:rPr>
          <w:rFonts w:hint="eastAsia" w:hAnsi="宋体"/>
          <w:sz w:val="24"/>
          <w:szCs w:val="24"/>
        </w:rPr>
        <w:t>4、付款方式和条件</w:t>
      </w:r>
      <w:bookmarkEnd w:id="21"/>
      <w:bookmarkEnd w:id="22"/>
    </w:p>
    <w:p>
      <w:pPr>
        <w:spacing w:line="360" w:lineRule="auto"/>
        <w:ind w:firstLine="424" w:firstLineChars="177"/>
        <w:rPr>
          <w:rFonts w:hint="eastAsia" w:cs="Calibri"/>
          <w:sz w:val="24"/>
          <w:highlight w:val="none"/>
        </w:rPr>
      </w:pPr>
      <w:bookmarkStart w:id="23" w:name="_Toc511661035"/>
      <w:r>
        <w:rPr>
          <w:rFonts w:hint="eastAsia" w:cs="Calibri"/>
          <w:sz w:val="24"/>
          <w:highlight w:val="none"/>
        </w:rPr>
        <w:t>合同签订完成，甲方收到</w:t>
      </w:r>
      <w:r>
        <w:rPr>
          <w:rFonts w:hint="eastAsia" w:cs="Calibri"/>
          <w:sz w:val="24"/>
          <w:highlight w:val="none"/>
          <w:lang w:val="en-US" w:eastAsia="zh-CN"/>
        </w:rPr>
        <w:t>乙</w:t>
      </w:r>
      <w:r>
        <w:rPr>
          <w:rFonts w:hint="eastAsia" w:cs="Calibri"/>
          <w:sz w:val="24"/>
          <w:highlight w:val="none"/>
        </w:rPr>
        <w:t>方提供的付款资料（包括但不限于招标公告、中标通知、采购合同等招标资料及与首付款金额相同的发票等相关资料）后5个工作日，甲方将按合同总价款的45%支付首付款给乙方；</w:t>
      </w:r>
    </w:p>
    <w:p>
      <w:pPr>
        <w:spacing w:line="360" w:lineRule="auto"/>
        <w:ind w:firstLine="424" w:firstLineChars="177"/>
        <w:rPr>
          <w:rFonts w:hint="eastAsia" w:cs="Calibri"/>
          <w:sz w:val="24"/>
          <w:highlight w:val="none"/>
        </w:rPr>
      </w:pPr>
      <w:r>
        <w:rPr>
          <w:rFonts w:hint="eastAsia" w:cs="Calibri"/>
          <w:sz w:val="24"/>
          <w:highlight w:val="none"/>
        </w:rPr>
        <w:t>货到现场安装调试验收合格完成后，甲方将支付合同总价款的50%给乙方；其余5%作为质保金；</w:t>
      </w:r>
    </w:p>
    <w:p>
      <w:pPr>
        <w:spacing w:line="360" w:lineRule="auto"/>
        <w:ind w:firstLine="424" w:firstLineChars="177"/>
        <w:rPr>
          <w:rFonts w:hint="eastAsia" w:cs="Calibri"/>
          <w:sz w:val="24"/>
          <w:highlight w:val="none"/>
        </w:rPr>
      </w:pPr>
      <w:r>
        <w:rPr>
          <w:rFonts w:hint="eastAsia" w:cs="Calibri"/>
          <w:sz w:val="24"/>
          <w:highlight w:val="none"/>
        </w:rPr>
        <w:t>验收合格之日起满一年无质量问题返还质保金，甲方一次性支付质保金；发票相关信息双方另行约定。</w:t>
      </w:r>
    </w:p>
    <w:p>
      <w:pPr>
        <w:pStyle w:val="5"/>
        <w:numPr>
          <w:ilvl w:val="2"/>
          <w:numId w:val="0"/>
        </w:numPr>
        <w:ind w:leftChars="0"/>
        <w:rPr>
          <w:rFonts w:hint="eastAsia" w:hAnsi="宋体"/>
          <w:sz w:val="24"/>
          <w:szCs w:val="24"/>
        </w:rPr>
      </w:pPr>
      <w:bookmarkStart w:id="24" w:name="_Toc96437837"/>
      <w:r>
        <w:rPr>
          <w:rFonts w:hint="eastAsia" w:hAnsi="宋体"/>
          <w:sz w:val="24"/>
          <w:szCs w:val="24"/>
        </w:rPr>
        <w:t>5、售后维护要求</w:t>
      </w:r>
      <w:bookmarkEnd w:id="23"/>
      <w:bookmarkEnd w:id="24"/>
    </w:p>
    <w:p>
      <w:pPr>
        <w:spacing w:line="360" w:lineRule="auto"/>
        <w:ind w:firstLine="424" w:firstLineChars="177"/>
        <w:rPr>
          <w:rFonts w:hint="eastAsia" w:cs="Calibri"/>
          <w:sz w:val="24"/>
        </w:rPr>
      </w:pPr>
      <w:bookmarkStart w:id="25" w:name="_Toc511661042"/>
      <w:r>
        <w:rPr>
          <w:rFonts w:cs="Calibri"/>
          <w:sz w:val="24"/>
        </w:rPr>
        <w:t>5</w:t>
      </w:r>
      <w:r>
        <w:rPr>
          <w:rFonts w:hint="eastAsia" w:cs="Calibri"/>
          <w:sz w:val="24"/>
        </w:rPr>
        <w:t>.1</w:t>
      </w:r>
      <w:r>
        <w:rPr>
          <w:rFonts w:hint="eastAsia" w:cs="Calibri"/>
          <w:sz w:val="24"/>
        </w:rPr>
        <w:tab/>
      </w:r>
      <w:r>
        <w:rPr>
          <w:rFonts w:hint="eastAsia" w:cs="Calibri"/>
          <w:sz w:val="24"/>
        </w:rPr>
        <w:t>售后服务承诺</w:t>
      </w:r>
    </w:p>
    <w:p>
      <w:pPr>
        <w:spacing w:line="360" w:lineRule="auto"/>
        <w:ind w:firstLine="424" w:firstLineChars="177"/>
        <w:rPr>
          <w:rFonts w:hint="eastAsia" w:cs="Calibri"/>
          <w:sz w:val="24"/>
        </w:rPr>
      </w:pPr>
      <w:r>
        <w:rPr>
          <w:rFonts w:hint="eastAsia" w:cs="Calibri"/>
          <w:sz w:val="24"/>
        </w:rPr>
        <w:t>设备厂商承诺按照招标书要求的对本项目所提供软、硬件产品的技术支持与售后服务：</w:t>
      </w:r>
    </w:p>
    <w:p>
      <w:pPr>
        <w:spacing w:line="360" w:lineRule="auto"/>
        <w:ind w:firstLine="424" w:firstLineChars="177"/>
        <w:rPr>
          <w:rFonts w:hint="eastAsia" w:cs="Calibri"/>
          <w:sz w:val="24"/>
        </w:rPr>
      </w:pPr>
      <w:r>
        <w:rPr>
          <w:rFonts w:hint="eastAsia" w:cs="Calibri"/>
          <w:sz w:val="24"/>
        </w:rPr>
        <w:t>为本项目提供一级本地化服务职能，保证为用户提供快速响应的、高质量的服务。</w:t>
      </w:r>
    </w:p>
    <w:p>
      <w:pPr>
        <w:spacing w:line="360" w:lineRule="auto"/>
        <w:ind w:firstLine="424" w:firstLineChars="177"/>
        <w:rPr>
          <w:rFonts w:hint="eastAsia" w:cs="Calibri"/>
          <w:sz w:val="24"/>
        </w:rPr>
      </w:pPr>
      <w:r>
        <w:rPr>
          <w:rFonts w:hint="eastAsia" w:cs="Calibri"/>
          <w:sz w:val="24"/>
        </w:rPr>
        <w:t>针对本项目高清视频会议系统项目无条件提供视频会议系统投标设备三年的免费质量保证期。在质保期内，</w:t>
      </w:r>
      <w:r>
        <w:rPr>
          <w:rFonts w:hint="eastAsia" w:cs="Calibri"/>
          <w:sz w:val="24"/>
          <w:lang w:eastAsia="zh-CN"/>
        </w:rPr>
        <w:t>成交供应商</w:t>
      </w:r>
      <w:r>
        <w:rPr>
          <w:rFonts w:hint="eastAsia" w:cs="Calibri"/>
          <w:sz w:val="24"/>
        </w:rPr>
        <w:t>将根据用户需求，在无重大调整的情况下，对系统进行免费修改和维护。</w:t>
      </w:r>
    </w:p>
    <w:p>
      <w:pPr>
        <w:spacing w:line="360" w:lineRule="auto"/>
        <w:ind w:firstLine="424" w:firstLineChars="177"/>
        <w:rPr>
          <w:rFonts w:hint="eastAsia" w:cs="Calibri"/>
          <w:sz w:val="24"/>
        </w:rPr>
      </w:pPr>
      <w:r>
        <w:rPr>
          <w:rFonts w:hint="eastAsia" w:cs="Calibri"/>
          <w:sz w:val="24"/>
        </w:rPr>
        <w:t>全方位的服务方式，包括电话、传真、远程支持、邮件、网站、现场服务、投诉受理等，提供7×24小时技术支持；保证将在接到故障电话后立即响应，当有关方式（例如书面指导、电话指导、远端维护）均无法解决问题时，可提供现场服务（响应时间2小时）。如出现设备硬件故障，在8小时内提供备机，以保证视频会议正常召开。</w:t>
      </w:r>
    </w:p>
    <w:p>
      <w:pPr>
        <w:spacing w:line="360" w:lineRule="auto"/>
        <w:ind w:firstLine="424" w:firstLineChars="177"/>
        <w:rPr>
          <w:rFonts w:hint="eastAsia" w:cs="Calibri"/>
          <w:sz w:val="24"/>
        </w:rPr>
      </w:pPr>
      <w:r>
        <w:rPr>
          <w:rFonts w:hint="eastAsia" w:cs="Calibri"/>
          <w:sz w:val="24"/>
        </w:rPr>
        <w:t>设备厂商为用户提供设备定期维护检查——主动巡检服务（每季度1次），现场例行巡检、维护保养服务。</w:t>
      </w:r>
    </w:p>
    <w:p>
      <w:pPr>
        <w:spacing w:line="360" w:lineRule="auto"/>
        <w:ind w:firstLine="424" w:firstLineChars="177"/>
        <w:rPr>
          <w:rFonts w:hint="eastAsia" w:cs="Calibri"/>
          <w:sz w:val="24"/>
        </w:rPr>
      </w:pPr>
      <w:r>
        <w:rPr>
          <w:rFonts w:hint="eastAsia" w:cs="Calibri"/>
          <w:sz w:val="24"/>
        </w:rPr>
        <w:t>设备厂商将提供重要会议期间的会议保障服务，保证用户的重要会议万无一失。</w:t>
      </w:r>
    </w:p>
    <w:p>
      <w:pPr>
        <w:spacing w:line="360" w:lineRule="auto"/>
        <w:ind w:firstLine="424" w:firstLineChars="177"/>
        <w:rPr>
          <w:rFonts w:hint="eastAsia" w:cs="Calibri"/>
          <w:sz w:val="24"/>
        </w:rPr>
      </w:pPr>
      <w:r>
        <w:rPr>
          <w:rFonts w:hint="eastAsia" w:cs="Calibri"/>
          <w:sz w:val="24"/>
        </w:rPr>
        <w:t>设备厂商在质保期结束后，系统进行终验，对产品实行终身维修。同时，在质量保证期后</w:t>
      </w:r>
      <w:r>
        <w:rPr>
          <w:rFonts w:hint="eastAsia" w:cs="Calibri"/>
          <w:sz w:val="24"/>
          <w:lang w:eastAsia="zh-CN"/>
        </w:rPr>
        <w:t>成交供应商</w:t>
      </w:r>
      <w:r>
        <w:rPr>
          <w:rFonts w:hint="eastAsia" w:cs="Calibri"/>
          <w:sz w:val="24"/>
        </w:rPr>
        <w:t>仍然为用户提供全面、优质的服务。</w:t>
      </w:r>
    </w:p>
    <w:p>
      <w:pPr>
        <w:spacing w:line="360" w:lineRule="auto"/>
        <w:ind w:firstLine="424" w:firstLineChars="177"/>
        <w:rPr>
          <w:rFonts w:hint="eastAsia" w:cs="Calibri"/>
          <w:sz w:val="24"/>
        </w:rPr>
      </w:pPr>
      <w:r>
        <w:rPr>
          <w:rFonts w:cs="Calibri"/>
          <w:sz w:val="24"/>
        </w:rPr>
        <w:t>5</w:t>
      </w:r>
      <w:r>
        <w:rPr>
          <w:rFonts w:hint="eastAsia" w:cs="Calibri"/>
          <w:sz w:val="24"/>
        </w:rPr>
        <w:t>.2</w:t>
      </w:r>
      <w:r>
        <w:rPr>
          <w:rFonts w:hint="eastAsia" w:cs="Calibri"/>
          <w:sz w:val="24"/>
        </w:rPr>
        <w:tab/>
      </w:r>
      <w:r>
        <w:rPr>
          <w:rFonts w:hint="eastAsia" w:cs="Calibri"/>
          <w:sz w:val="24"/>
        </w:rPr>
        <w:t>维护工程师现场服务</w:t>
      </w:r>
    </w:p>
    <w:p>
      <w:pPr>
        <w:spacing w:line="360" w:lineRule="auto"/>
        <w:ind w:firstLine="424" w:firstLineChars="177"/>
        <w:rPr>
          <w:rFonts w:hint="eastAsia" w:cs="Calibri"/>
          <w:sz w:val="24"/>
        </w:rPr>
      </w:pPr>
      <w:r>
        <w:rPr>
          <w:rFonts w:hint="eastAsia" w:cs="Calibri"/>
          <w:sz w:val="24"/>
        </w:rPr>
        <w:t>接到故障电话后立即响应，当有关方式（例如书面指导、电话指导、远端维护）均无法解决问题时，可提供现场服务（响应时间2小时）。如出现设备硬件故障，在8小时内提供备机，以保证视频会议正常召开。</w:t>
      </w:r>
    </w:p>
    <w:p>
      <w:pPr>
        <w:spacing w:line="360" w:lineRule="auto"/>
        <w:ind w:firstLine="424" w:firstLineChars="177"/>
        <w:rPr>
          <w:rFonts w:hint="eastAsia" w:cs="Calibri"/>
          <w:sz w:val="24"/>
        </w:rPr>
      </w:pPr>
      <w:r>
        <w:rPr>
          <w:rFonts w:cs="Calibri"/>
          <w:sz w:val="24"/>
        </w:rPr>
        <w:t>5</w:t>
      </w:r>
      <w:r>
        <w:rPr>
          <w:rFonts w:hint="eastAsia" w:cs="Calibri"/>
          <w:sz w:val="24"/>
        </w:rPr>
        <w:t>.3</w:t>
      </w:r>
      <w:r>
        <w:rPr>
          <w:rFonts w:hint="eastAsia" w:cs="Calibri"/>
          <w:sz w:val="24"/>
        </w:rPr>
        <w:tab/>
      </w:r>
      <w:r>
        <w:rPr>
          <w:rFonts w:hint="eastAsia" w:cs="Calibri"/>
          <w:sz w:val="24"/>
        </w:rPr>
        <w:t>设备定期维护检查（巡检服务）</w:t>
      </w:r>
    </w:p>
    <w:p>
      <w:pPr>
        <w:spacing w:line="360" w:lineRule="auto"/>
        <w:ind w:firstLine="424" w:firstLineChars="177"/>
        <w:rPr>
          <w:rFonts w:hint="eastAsia" w:cs="Calibri"/>
          <w:sz w:val="24"/>
        </w:rPr>
      </w:pPr>
      <w:r>
        <w:rPr>
          <w:rFonts w:hint="eastAsia" w:cs="Calibri"/>
          <w:sz w:val="24"/>
        </w:rPr>
        <w:t>在质保期内必须提供每年若干次的设备定期维护检查服务。保修期内</w:t>
      </w:r>
      <w:r>
        <w:rPr>
          <w:rFonts w:hint="eastAsia" w:cs="Calibri"/>
          <w:sz w:val="24"/>
          <w:lang w:eastAsia="zh-CN"/>
        </w:rPr>
        <w:t>成交供应商</w:t>
      </w:r>
      <w:r>
        <w:rPr>
          <w:rFonts w:hint="eastAsia" w:cs="Calibri"/>
          <w:sz w:val="24"/>
        </w:rPr>
        <w:t>维护人员将定期（每半年1次）与用户进行联系，包括现场检查走访或电话访问了解实际使用情况，虚心听取意见与建议，提高服务质量。</w:t>
      </w:r>
    </w:p>
    <w:p>
      <w:pPr>
        <w:spacing w:line="360" w:lineRule="auto"/>
        <w:ind w:firstLine="424" w:firstLineChars="177"/>
        <w:rPr>
          <w:rFonts w:hint="eastAsia" w:cs="Calibri"/>
          <w:sz w:val="24"/>
        </w:rPr>
      </w:pPr>
      <w:r>
        <w:rPr>
          <w:rFonts w:hint="eastAsia" w:cs="Calibri"/>
          <w:sz w:val="24"/>
        </w:rPr>
        <w:t>根据本项目的需求提供定期的巡检服务。提供此项服务的目的是确保本项目网络的正常运行，消除积累错误和隐患，保障网络的可用性和性能。</w:t>
      </w:r>
    </w:p>
    <w:p>
      <w:pPr>
        <w:spacing w:line="360" w:lineRule="auto"/>
        <w:ind w:firstLine="424" w:firstLineChars="177"/>
        <w:rPr>
          <w:rFonts w:hint="eastAsia" w:cs="Calibri"/>
          <w:sz w:val="24"/>
        </w:rPr>
      </w:pPr>
      <w:r>
        <w:rPr>
          <w:rFonts w:hint="eastAsia" w:cs="Calibri"/>
          <w:sz w:val="24"/>
        </w:rPr>
        <w:t>在巡检期间，中标公司负责本系统的健康性检查，进行告警的清理与分析，清理日志文件垃圾，解决安全隐患，对网络的运行状况进行性能分析，保障网络的正常运行。</w:t>
      </w:r>
    </w:p>
    <w:p>
      <w:pPr>
        <w:spacing w:line="360" w:lineRule="auto"/>
        <w:ind w:firstLine="424" w:firstLineChars="177"/>
        <w:rPr>
          <w:rFonts w:hint="eastAsia" w:cs="Calibri"/>
          <w:sz w:val="24"/>
        </w:rPr>
      </w:pPr>
      <w:r>
        <w:rPr>
          <w:rFonts w:hint="eastAsia" w:cs="Calibri"/>
          <w:sz w:val="24"/>
        </w:rPr>
        <w:t>在巡检中发现故障隐患的情况下，中标公司巡检服务工程师负责系统状况的检查与核实，故障处理参照故障处理服务要求。</w:t>
      </w:r>
    </w:p>
    <w:p>
      <w:pPr>
        <w:spacing w:line="360" w:lineRule="auto"/>
        <w:ind w:firstLine="424" w:firstLineChars="177"/>
        <w:rPr>
          <w:rFonts w:hint="eastAsia" w:cs="Calibri"/>
          <w:sz w:val="24"/>
        </w:rPr>
      </w:pPr>
      <w:r>
        <w:rPr>
          <w:rFonts w:hint="eastAsia" w:cs="Calibri"/>
          <w:sz w:val="24"/>
        </w:rPr>
        <w:t>中标公司巡检工程师在巡检工作期间根据维护人员的需要进行技术交流。</w:t>
      </w:r>
    </w:p>
    <w:p>
      <w:pPr>
        <w:spacing w:line="360" w:lineRule="auto"/>
        <w:ind w:firstLine="424" w:firstLineChars="177"/>
        <w:rPr>
          <w:rFonts w:hint="eastAsia" w:cs="Calibri"/>
          <w:sz w:val="24"/>
        </w:rPr>
      </w:pPr>
      <w:r>
        <w:rPr>
          <w:rFonts w:hint="eastAsia" w:cs="Calibri"/>
          <w:sz w:val="24"/>
        </w:rPr>
        <w:t>巡检工程师在完成巡检后2个工作日内以书面形式将巡检时期内工作情况及所发生的问题向本项目做详细汇报。</w:t>
      </w:r>
    </w:p>
    <w:p>
      <w:pPr>
        <w:spacing w:line="360" w:lineRule="auto"/>
        <w:ind w:firstLine="424" w:firstLineChars="177"/>
        <w:rPr>
          <w:rFonts w:hint="eastAsia" w:cs="Calibri"/>
          <w:sz w:val="24"/>
        </w:rPr>
      </w:pPr>
      <w:r>
        <w:rPr>
          <w:rFonts w:hint="eastAsia" w:cs="Calibri"/>
          <w:sz w:val="24"/>
        </w:rPr>
        <w:t>巡检服务流程如下：</w:t>
      </w:r>
    </w:p>
    <w:p>
      <w:pPr>
        <w:spacing w:line="360" w:lineRule="auto"/>
        <w:ind w:firstLine="424" w:firstLineChars="177"/>
        <w:rPr>
          <w:rFonts w:hint="eastAsia" w:cs="Calibri"/>
          <w:sz w:val="24"/>
        </w:rPr>
      </w:pPr>
      <w:r>
        <w:rPr>
          <w:rFonts w:hint="eastAsia" w:cs="Calibri"/>
          <w:sz w:val="24"/>
        </w:rPr>
        <w:t>1）中标公司按照合同承诺的内容提出设备巡检申请；</w:t>
      </w:r>
    </w:p>
    <w:p>
      <w:pPr>
        <w:spacing w:line="360" w:lineRule="auto"/>
        <w:ind w:firstLine="424" w:firstLineChars="177"/>
        <w:rPr>
          <w:rFonts w:hint="eastAsia" w:cs="Calibri"/>
          <w:sz w:val="24"/>
        </w:rPr>
      </w:pPr>
      <w:r>
        <w:rPr>
          <w:rFonts w:hint="eastAsia" w:cs="Calibri"/>
          <w:sz w:val="24"/>
        </w:rPr>
        <w:t>2）与此同时中标公司提供巡检报告初稿，经甲、已双方讨论后形成正式巡检报告，包括系统的健康性检查、告警的清理与分析，清理日志文件垃圾，解决安全隐患，对网络的运行状况进行性能分析等；</w:t>
      </w:r>
    </w:p>
    <w:p>
      <w:pPr>
        <w:spacing w:line="360" w:lineRule="auto"/>
        <w:ind w:firstLine="424" w:firstLineChars="177"/>
        <w:rPr>
          <w:rFonts w:hint="eastAsia" w:cs="Calibri"/>
          <w:sz w:val="24"/>
        </w:rPr>
      </w:pPr>
      <w:r>
        <w:rPr>
          <w:rFonts w:hint="eastAsia" w:cs="Calibri"/>
          <w:sz w:val="24"/>
        </w:rPr>
        <w:t>3）在得到本项目批准后，在指定的时间，中标公司进行系统巡检；</w:t>
      </w:r>
    </w:p>
    <w:p>
      <w:pPr>
        <w:spacing w:line="360" w:lineRule="auto"/>
        <w:ind w:firstLine="424" w:firstLineChars="177"/>
        <w:rPr>
          <w:rFonts w:hint="eastAsia" w:cs="Calibri"/>
          <w:sz w:val="24"/>
        </w:rPr>
      </w:pPr>
      <w:r>
        <w:rPr>
          <w:rFonts w:hint="eastAsia" w:cs="Calibri"/>
          <w:sz w:val="24"/>
        </w:rPr>
        <w:t>4）巡检完成后2日内，中标公司向本项目提供巡检报告；</w:t>
      </w:r>
    </w:p>
    <w:p>
      <w:pPr>
        <w:spacing w:line="360" w:lineRule="auto"/>
        <w:ind w:firstLine="424" w:firstLineChars="177"/>
        <w:rPr>
          <w:rFonts w:hint="eastAsia" w:cs="Calibri"/>
          <w:sz w:val="24"/>
        </w:rPr>
      </w:pPr>
      <w:r>
        <w:rPr>
          <w:rFonts w:hint="eastAsia" w:cs="Calibri"/>
          <w:sz w:val="24"/>
        </w:rPr>
        <w:t>5）如果中标公司在巡检中发现任何问题与隐患，包括一些合理化的建议，中标公司将向本项目提交整改建议方案。</w:t>
      </w:r>
    </w:p>
    <w:p>
      <w:pPr>
        <w:spacing w:line="360" w:lineRule="auto"/>
        <w:ind w:firstLine="424" w:firstLineChars="177"/>
        <w:rPr>
          <w:rFonts w:hint="eastAsia" w:cs="Calibri"/>
          <w:sz w:val="24"/>
        </w:rPr>
      </w:pPr>
      <w:r>
        <w:rPr>
          <w:rFonts w:hint="eastAsia" w:cs="Calibri"/>
          <w:sz w:val="24"/>
        </w:rPr>
        <w:t>6）然后在巡检服务后，登记到售后技术支持服务数据库中备案。</w:t>
      </w:r>
    </w:p>
    <w:p>
      <w:pPr>
        <w:spacing w:line="360" w:lineRule="auto"/>
        <w:ind w:firstLine="424" w:firstLineChars="177"/>
        <w:rPr>
          <w:rFonts w:hint="eastAsia" w:cs="Calibri"/>
          <w:sz w:val="24"/>
        </w:rPr>
      </w:pPr>
      <w:r>
        <w:rPr>
          <w:rFonts w:cs="Calibri"/>
          <w:sz w:val="24"/>
        </w:rPr>
        <w:t>5</w:t>
      </w:r>
      <w:r>
        <w:rPr>
          <w:rFonts w:hint="eastAsia" w:cs="Calibri"/>
          <w:sz w:val="24"/>
        </w:rPr>
        <w:t>.4</w:t>
      </w:r>
      <w:r>
        <w:rPr>
          <w:rFonts w:hint="eastAsia" w:cs="Calibri"/>
          <w:sz w:val="24"/>
        </w:rPr>
        <w:tab/>
      </w:r>
      <w:r>
        <w:rPr>
          <w:rFonts w:hint="eastAsia" w:cs="Calibri"/>
          <w:sz w:val="24"/>
        </w:rPr>
        <w:t>会议保障服务</w:t>
      </w:r>
    </w:p>
    <w:p>
      <w:pPr>
        <w:spacing w:line="360" w:lineRule="auto"/>
        <w:ind w:firstLine="424" w:firstLineChars="177"/>
        <w:rPr>
          <w:rFonts w:hint="eastAsia" w:cs="Calibri"/>
          <w:sz w:val="24"/>
        </w:rPr>
      </w:pPr>
      <w:r>
        <w:rPr>
          <w:rFonts w:hint="eastAsia" w:cs="Calibri"/>
          <w:sz w:val="24"/>
        </w:rPr>
        <w:t>在本项目召开重要视频会议时中标公司派专人（专业技术人员）到场保障，以应付突发事件。</w:t>
      </w:r>
    </w:p>
    <w:p>
      <w:pPr>
        <w:spacing w:line="360" w:lineRule="auto"/>
        <w:ind w:firstLine="424" w:firstLineChars="177"/>
        <w:rPr>
          <w:rFonts w:hint="eastAsia" w:cs="Calibri"/>
          <w:sz w:val="24"/>
        </w:rPr>
      </w:pPr>
      <w:r>
        <w:rPr>
          <w:rFonts w:hint="eastAsia" w:cs="Calibri"/>
          <w:sz w:val="24"/>
        </w:rPr>
        <w:t>应急保障服务是指</w:t>
      </w:r>
      <w:r>
        <w:rPr>
          <w:rFonts w:hint="eastAsia" w:cs="Calibri"/>
          <w:sz w:val="24"/>
          <w:lang w:eastAsia="zh-CN"/>
        </w:rPr>
        <w:t>成交供应商</w:t>
      </w:r>
      <w:r>
        <w:rPr>
          <w:rFonts w:hint="eastAsia" w:cs="Calibri"/>
          <w:sz w:val="24"/>
        </w:rPr>
        <w:t>在重要会议期间通过健康检查、现场服务等手段保障网络健康稳定运行的工作。</w:t>
      </w:r>
    </w:p>
    <w:p>
      <w:pPr>
        <w:spacing w:line="360" w:lineRule="auto"/>
        <w:ind w:firstLine="424" w:firstLineChars="177"/>
        <w:rPr>
          <w:rFonts w:hint="eastAsia" w:cs="Calibri"/>
          <w:sz w:val="24"/>
        </w:rPr>
      </w:pPr>
      <w:r>
        <w:rPr>
          <w:rFonts w:hint="eastAsia" w:cs="Calibri"/>
          <w:sz w:val="24"/>
        </w:rPr>
        <w:t>根据本项目需要，在重要会议之前提前安排工程师对系统进行健康检查，在网管上对显示的告警信息进行确认和清理，解决故障隐患和安全隐患，制定应急方案。在重要会议期间根据本项目需求提供现场应急值守和远程支持。</w:t>
      </w:r>
    </w:p>
    <w:p>
      <w:pPr>
        <w:spacing w:line="360" w:lineRule="auto"/>
        <w:ind w:firstLine="424" w:firstLineChars="177"/>
        <w:rPr>
          <w:rFonts w:hint="eastAsia" w:cs="Calibri"/>
          <w:sz w:val="24"/>
        </w:rPr>
      </w:pPr>
      <w:r>
        <w:rPr>
          <w:rFonts w:hint="eastAsia" w:cs="Calibri"/>
          <w:sz w:val="24"/>
        </w:rPr>
        <w:t>应急保障服务流程如下：</w:t>
      </w:r>
    </w:p>
    <w:p>
      <w:pPr>
        <w:spacing w:line="360" w:lineRule="auto"/>
        <w:ind w:firstLine="424" w:firstLineChars="177"/>
        <w:rPr>
          <w:rFonts w:hint="eastAsia" w:cs="Calibri"/>
          <w:sz w:val="24"/>
        </w:rPr>
      </w:pPr>
      <w:r>
        <w:rPr>
          <w:rFonts w:hint="eastAsia" w:cs="Calibri"/>
          <w:sz w:val="24"/>
        </w:rPr>
        <w:t>1）本项目提出应急保障服务要求；</w:t>
      </w:r>
    </w:p>
    <w:p>
      <w:pPr>
        <w:spacing w:line="360" w:lineRule="auto"/>
        <w:ind w:firstLine="424" w:firstLineChars="177"/>
        <w:rPr>
          <w:rFonts w:hint="eastAsia" w:cs="Calibri"/>
          <w:sz w:val="24"/>
        </w:rPr>
      </w:pPr>
      <w:r>
        <w:rPr>
          <w:rFonts w:hint="eastAsia" w:cs="Calibri"/>
          <w:sz w:val="24"/>
        </w:rPr>
        <w:t>2）根据本项目要求；在重要会议之前对相关系统进行健康检查，排除隐患；</w:t>
      </w:r>
    </w:p>
    <w:p>
      <w:pPr>
        <w:spacing w:line="360" w:lineRule="auto"/>
        <w:ind w:firstLine="424" w:firstLineChars="177"/>
        <w:rPr>
          <w:rFonts w:hint="eastAsia" w:cs="Calibri"/>
          <w:sz w:val="24"/>
        </w:rPr>
      </w:pPr>
      <w:r>
        <w:rPr>
          <w:rFonts w:hint="eastAsia" w:cs="Calibri"/>
          <w:sz w:val="24"/>
        </w:rPr>
        <w:t>3）做好一切备份措施，在尽可能的情况下，对各方面的环节进行备份考虑，做好充分的准备；</w:t>
      </w:r>
    </w:p>
    <w:p>
      <w:pPr>
        <w:spacing w:line="360" w:lineRule="auto"/>
        <w:ind w:firstLine="424" w:firstLineChars="177"/>
        <w:rPr>
          <w:rFonts w:hint="eastAsia" w:cs="Calibri"/>
          <w:sz w:val="24"/>
        </w:rPr>
      </w:pPr>
      <w:r>
        <w:rPr>
          <w:rFonts w:hint="eastAsia" w:cs="Calibri"/>
          <w:sz w:val="24"/>
        </w:rPr>
        <w:t>4）在确保设备与实际使用中没有问题的情况下，同时制定应急处理方案，以保障万一出现的任何故障，可以在问题发生时能够得到及时处理与恢复。</w:t>
      </w:r>
    </w:p>
    <w:p>
      <w:pPr>
        <w:spacing w:line="360" w:lineRule="auto"/>
        <w:ind w:firstLine="424" w:firstLineChars="177"/>
        <w:rPr>
          <w:rFonts w:hint="eastAsia" w:cs="Calibri"/>
          <w:sz w:val="24"/>
        </w:rPr>
      </w:pPr>
      <w:r>
        <w:rPr>
          <w:rFonts w:hint="eastAsia" w:cs="Calibri"/>
          <w:sz w:val="24"/>
        </w:rPr>
        <w:t>5）在应急保障服务完成后，登记到售后技术支持服务数据库中备案。</w:t>
      </w:r>
    </w:p>
    <w:p>
      <w:pPr>
        <w:spacing w:line="360" w:lineRule="auto"/>
        <w:ind w:firstLine="424" w:firstLineChars="177"/>
        <w:rPr>
          <w:rFonts w:hint="eastAsia" w:cs="Calibri"/>
          <w:sz w:val="24"/>
        </w:rPr>
      </w:pPr>
      <w:r>
        <w:rPr>
          <w:rFonts w:cs="Calibri"/>
          <w:sz w:val="24"/>
        </w:rPr>
        <w:t>5</w:t>
      </w:r>
      <w:r>
        <w:rPr>
          <w:rFonts w:hint="eastAsia" w:cs="Calibri"/>
          <w:sz w:val="24"/>
        </w:rPr>
        <w:t>.5</w:t>
      </w:r>
      <w:r>
        <w:rPr>
          <w:rFonts w:hint="eastAsia" w:cs="Calibri"/>
          <w:sz w:val="24"/>
        </w:rPr>
        <w:tab/>
      </w:r>
      <w:r>
        <w:rPr>
          <w:rFonts w:hint="eastAsia" w:cs="Calibri"/>
          <w:sz w:val="24"/>
        </w:rPr>
        <w:t>软件升级服务</w:t>
      </w:r>
    </w:p>
    <w:p>
      <w:pPr>
        <w:spacing w:line="360" w:lineRule="auto"/>
        <w:ind w:firstLine="424" w:firstLineChars="177"/>
        <w:rPr>
          <w:rFonts w:hint="eastAsia" w:cs="Calibri"/>
          <w:sz w:val="24"/>
        </w:rPr>
      </w:pPr>
      <w:r>
        <w:rPr>
          <w:rFonts w:hint="eastAsia" w:cs="Calibri"/>
          <w:sz w:val="24"/>
        </w:rPr>
        <w:t>软件更新服务是指本项目提供获得正式公布的系统更新软件包、派遣经验丰富的工程师通过安全、可靠、经过验证的升级方法实施更新，避免系统发生故障或软件存在隐患，确保网络始终处于最佳运行状态。</w:t>
      </w:r>
    </w:p>
    <w:p>
      <w:pPr>
        <w:spacing w:line="360" w:lineRule="auto"/>
        <w:ind w:firstLine="424" w:firstLineChars="177"/>
        <w:rPr>
          <w:rFonts w:hint="eastAsia" w:cs="Calibri"/>
          <w:sz w:val="24"/>
        </w:rPr>
      </w:pPr>
      <w:r>
        <w:rPr>
          <w:rFonts w:hint="eastAsia" w:cs="Calibri"/>
          <w:sz w:val="24"/>
        </w:rPr>
        <w:t>及时跟踪与本项目设备相关的软件更新和补丁情况，每季度向本项目提出升级建议。当设备存在影响系统安全运行的软件漏洞时，会及时在相关公告发布后通知本项目有关软件漏洞情况，并提供解决方案和进行现场测试和软件更新服务。</w:t>
      </w:r>
    </w:p>
    <w:p>
      <w:pPr>
        <w:spacing w:line="360" w:lineRule="auto"/>
        <w:ind w:firstLine="424" w:firstLineChars="177"/>
        <w:rPr>
          <w:rFonts w:hint="eastAsia" w:cs="Calibri"/>
          <w:sz w:val="24"/>
        </w:rPr>
      </w:pPr>
      <w:r>
        <w:rPr>
          <w:rFonts w:hint="eastAsia" w:cs="Calibri"/>
          <w:sz w:val="24"/>
          <w:lang w:eastAsia="zh-CN"/>
        </w:rPr>
        <w:t>成交供应商</w:t>
      </w:r>
      <w:r>
        <w:rPr>
          <w:rFonts w:hint="eastAsia" w:cs="Calibri"/>
          <w:sz w:val="24"/>
        </w:rPr>
        <w:t>在软件更新服务中将会提交软件更新方案、更新计划、业务测试方案、软件更新总结等文档，</w:t>
      </w:r>
      <w:r>
        <w:rPr>
          <w:rFonts w:hint="eastAsia" w:cs="Calibri"/>
          <w:sz w:val="24"/>
          <w:lang w:eastAsia="zh-CN"/>
        </w:rPr>
        <w:t>成交供应商</w:t>
      </w:r>
      <w:r>
        <w:rPr>
          <w:rFonts w:hint="eastAsia" w:cs="Calibri"/>
          <w:sz w:val="24"/>
        </w:rPr>
        <w:t>在软件更新完毕后进行业务测试，并在观察期内保证系统正常运行。根据本项目要求，</w:t>
      </w:r>
      <w:r>
        <w:rPr>
          <w:rFonts w:hint="eastAsia" w:cs="Calibri"/>
          <w:sz w:val="24"/>
          <w:lang w:eastAsia="zh-CN"/>
        </w:rPr>
        <w:t>成交供应商</w:t>
      </w:r>
      <w:r>
        <w:rPr>
          <w:rFonts w:hint="eastAsia" w:cs="Calibri"/>
          <w:sz w:val="24"/>
        </w:rPr>
        <w:t>工程师可以在本项目中心点远程更新，若升级存在风险或装载不成功，</w:t>
      </w:r>
      <w:r>
        <w:rPr>
          <w:rFonts w:hint="eastAsia" w:cs="Calibri"/>
          <w:sz w:val="24"/>
          <w:lang w:eastAsia="zh-CN"/>
        </w:rPr>
        <w:t>成交供应商</w:t>
      </w:r>
      <w:r>
        <w:rPr>
          <w:rFonts w:hint="eastAsia" w:cs="Calibri"/>
          <w:sz w:val="24"/>
        </w:rPr>
        <w:t>会安排工程师进行现场装载。</w:t>
      </w:r>
    </w:p>
    <w:p>
      <w:pPr>
        <w:spacing w:line="360" w:lineRule="auto"/>
        <w:ind w:firstLine="424" w:firstLineChars="177"/>
        <w:rPr>
          <w:rFonts w:hint="eastAsia" w:cs="Calibri"/>
          <w:sz w:val="24"/>
        </w:rPr>
      </w:pPr>
      <w:r>
        <w:rPr>
          <w:rFonts w:hint="eastAsia" w:cs="Calibri"/>
          <w:sz w:val="24"/>
        </w:rPr>
        <w:t>软件更新服务流程如下：</w:t>
      </w:r>
    </w:p>
    <w:p>
      <w:pPr>
        <w:spacing w:line="360" w:lineRule="auto"/>
        <w:ind w:firstLine="424" w:firstLineChars="177"/>
        <w:rPr>
          <w:rFonts w:hint="eastAsia" w:cs="Calibri"/>
          <w:sz w:val="24"/>
        </w:rPr>
      </w:pPr>
      <w:r>
        <w:rPr>
          <w:rFonts w:hint="eastAsia" w:cs="Calibri"/>
          <w:sz w:val="24"/>
        </w:rPr>
        <w:t>1）当</w:t>
      </w:r>
      <w:r>
        <w:rPr>
          <w:rFonts w:hint="eastAsia" w:cs="Calibri"/>
          <w:sz w:val="24"/>
          <w:lang w:eastAsia="zh-CN"/>
        </w:rPr>
        <w:t>成交供应商</w:t>
      </w:r>
      <w:r>
        <w:rPr>
          <w:rFonts w:hint="eastAsia" w:cs="Calibri"/>
          <w:sz w:val="24"/>
        </w:rPr>
        <w:t>有正式公布的更新软件包时，或者有按照本项目需求更改完成的更新软件包时，</w:t>
      </w:r>
      <w:r>
        <w:rPr>
          <w:rFonts w:hint="eastAsia" w:cs="Calibri"/>
          <w:sz w:val="24"/>
          <w:lang w:eastAsia="zh-CN"/>
        </w:rPr>
        <w:t>成交供应商</w:t>
      </w:r>
      <w:r>
        <w:rPr>
          <w:rFonts w:hint="eastAsia" w:cs="Calibri"/>
          <w:sz w:val="24"/>
        </w:rPr>
        <w:t>向本项目提出软件更新服务申请；</w:t>
      </w:r>
    </w:p>
    <w:p>
      <w:pPr>
        <w:spacing w:line="360" w:lineRule="auto"/>
        <w:ind w:firstLine="424" w:firstLineChars="177"/>
        <w:rPr>
          <w:rFonts w:hint="eastAsia" w:cs="Calibri"/>
          <w:sz w:val="24"/>
        </w:rPr>
      </w:pPr>
      <w:r>
        <w:rPr>
          <w:rFonts w:hint="eastAsia" w:cs="Calibri"/>
          <w:sz w:val="24"/>
        </w:rPr>
        <w:t>2）与此同时</w:t>
      </w:r>
      <w:r>
        <w:rPr>
          <w:rFonts w:hint="eastAsia" w:cs="Calibri"/>
          <w:sz w:val="24"/>
          <w:lang w:eastAsia="zh-CN"/>
        </w:rPr>
        <w:t>成交供应商</w:t>
      </w:r>
      <w:r>
        <w:rPr>
          <w:rFonts w:hint="eastAsia" w:cs="Calibri"/>
          <w:sz w:val="24"/>
        </w:rPr>
        <w:t>向本项目提供软件更新方案、回退方案和业务测试方案，包括应急处理方案，经双方讨论后形成正式方案；</w:t>
      </w:r>
    </w:p>
    <w:p>
      <w:pPr>
        <w:spacing w:line="360" w:lineRule="auto"/>
        <w:ind w:firstLine="424" w:firstLineChars="177"/>
        <w:rPr>
          <w:rFonts w:hint="eastAsia" w:cs="Calibri"/>
          <w:sz w:val="24"/>
        </w:rPr>
      </w:pPr>
      <w:r>
        <w:rPr>
          <w:rFonts w:hint="eastAsia" w:cs="Calibri"/>
          <w:sz w:val="24"/>
        </w:rPr>
        <w:t>3）在得到本项目批准后，</w:t>
      </w:r>
      <w:r>
        <w:rPr>
          <w:rFonts w:hint="eastAsia" w:cs="Calibri"/>
          <w:sz w:val="24"/>
          <w:lang w:eastAsia="zh-CN"/>
        </w:rPr>
        <w:t>成交供应商</w:t>
      </w:r>
      <w:r>
        <w:rPr>
          <w:rFonts w:hint="eastAsia" w:cs="Calibri"/>
          <w:sz w:val="24"/>
        </w:rPr>
        <w:t>在本项目指定的时间，对系统进行软件更新，若升级存在风险或失败，则执行回退方案，恢复系统原有版本；并对失败结果进行检讨查证，等全部修改完毕后，再重新提交软件更新申请。</w:t>
      </w:r>
    </w:p>
    <w:p>
      <w:pPr>
        <w:spacing w:line="360" w:lineRule="auto"/>
        <w:ind w:firstLine="424" w:firstLineChars="177"/>
        <w:rPr>
          <w:rFonts w:hint="eastAsia" w:cs="Calibri"/>
          <w:sz w:val="24"/>
        </w:rPr>
      </w:pPr>
      <w:r>
        <w:rPr>
          <w:rFonts w:hint="eastAsia" w:cs="Calibri"/>
          <w:sz w:val="24"/>
        </w:rPr>
        <w:t>4）</w:t>
      </w:r>
      <w:r>
        <w:rPr>
          <w:rFonts w:hint="eastAsia" w:cs="Calibri"/>
          <w:sz w:val="24"/>
          <w:lang w:eastAsia="zh-CN"/>
        </w:rPr>
        <w:t>成交供应商</w:t>
      </w:r>
      <w:r>
        <w:rPr>
          <w:rFonts w:hint="eastAsia" w:cs="Calibri"/>
          <w:sz w:val="24"/>
        </w:rPr>
        <w:t>在升级完成后，进行业务测试，并向本项目提供测试报告和测试总结。</w:t>
      </w:r>
    </w:p>
    <w:p>
      <w:pPr>
        <w:spacing w:line="360" w:lineRule="auto"/>
        <w:ind w:firstLine="424" w:firstLineChars="177"/>
        <w:rPr>
          <w:rFonts w:hint="eastAsia" w:cs="Calibri"/>
          <w:sz w:val="24"/>
        </w:rPr>
      </w:pPr>
      <w:r>
        <w:rPr>
          <w:rFonts w:hint="eastAsia" w:cs="Calibri"/>
          <w:sz w:val="24"/>
        </w:rPr>
        <w:t>5）在软件升级过程全部完成后，登记到售后技术支持服务数据库中备案。</w:t>
      </w:r>
    </w:p>
    <w:p>
      <w:pPr>
        <w:spacing w:line="360" w:lineRule="auto"/>
        <w:ind w:firstLine="424" w:firstLineChars="177"/>
        <w:rPr>
          <w:rFonts w:hint="eastAsia" w:cs="Calibri"/>
          <w:sz w:val="24"/>
        </w:rPr>
      </w:pPr>
      <w:r>
        <w:rPr>
          <w:rFonts w:cs="Calibri"/>
          <w:sz w:val="24"/>
        </w:rPr>
        <w:t>5</w:t>
      </w:r>
      <w:r>
        <w:rPr>
          <w:rFonts w:hint="eastAsia" w:cs="Calibri"/>
          <w:sz w:val="24"/>
        </w:rPr>
        <w:t>.6</w:t>
      </w:r>
      <w:r>
        <w:rPr>
          <w:rFonts w:hint="eastAsia" w:cs="Calibri"/>
          <w:sz w:val="24"/>
        </w:rPr>
        <w:tab/>
      </w:r>
      <w:r>
        <w:rPr>
          <w:rFonts w:hint="eastAsia" w:cs="Calibri"/>
          <w:sz w:val="24"/>
        </w:rPr>
        <w:t>保修期内维护支持</w:t>
      </w:r>
    </w:p>
    <w:p>
      <w:pPr>
        <w:spacing w:line="360" w:lineRule="auto"/>
        <w:ind w:firstLine="424" w:firstLineChars="177"/>
        <w:rPr>
          <w:rFonts w:hint="eastAsia" w:cs="Calibri"/>
          <w:sz w:val="24"/>
        </w:rPr>
      </w:pPr>
      <w:r>
        <w:rPr>
          <w:rFonts w:hint="eastAsia" w:cs="Calibri"/>
          <w:sz w:val="24"/>
        </w:rPr>
        <w:t>中标公司在工程实施过程中和系统运营开始后，均可提供专业及时的系统维护支持和保修服务。包括：</w:t>
      </w:r>
    </w:p>
    <w:p>
      <w:pPr>
        <w:spacing w:line="360" w:lineRule="auto"/>
        <w:ind w:firstLine="424" w:firstLineChars="177"/>
        <w:rPr>
          <w:rFonts w:cs="Calibri"/>
          <w:sz w:val="24"/>
        </w:rPr>
      </w:pPr>
      <w:r>
        <w:rPr>
          <w:rFonts w:hint="eastAsia" w:cs="Calibri"/>
          <w:sz w:val="24"/>
        </w:rPr>
        <w:t>1）公司建立有完善的用户档案，通过先进的计算机网络管理，随时查询和支持服务。</w:t>
      </w:r>
    </w:p>
    <w:p>
      <w:pPr>
        <w:spacing w:line="360" w:lineRule="auto"/>
        <w:ind w:firstLine="424" w:firstLineChars="177"/>
        <w:rPr>
          <w:rFonts w:cs="Calibri"/>
          <w:sz w:val="24"/>
        </w:rPr>
      </w:pPr>
      <w:r>
        <w:rPr>
          <w:rFonts w:hint="eastAsia" w:cs="Calibri"/>
          <w:sz w:val="24"/>
        </w:rPr>
        <w:t>2）设有热线服务电话，以便本项目设备出现故障时，使本项目在任何时候可以得到</w:t>
      </w:r>
      <w:r>
        <w:rPr>
          <w:rFonts w:hint="eastAsia" w:cs="Calibri"/>
          <w:sz w:val="24"/>
          <w:lang w:eastAsia="zh-CN"/>
        </w:rPr>
        <w:t>成交供应商</w:t>
      </w:r>
      <w:r>
        <w:rPr>
          <w:rFonts w:hint="eastAsia" w:cs="Calibri"/>
          <w:sz w:val="24"/>
        </w:rPr>
        <w:t>的及时响应。对本项目所提出的技术问题及所要求解决的问题及时相应和解决。</w:t>
      </w:r>
    </w:p>
    <w:p>
      <w:pPr>
        <w:spacing w:line="360" w:lineRule="auto"/>
        <w:ind w:firstLine="424" w:firstLineChars="177"/>
        <w:rPr>
          <w:rFonts w:cs="Calibri"/>
          <w:sz w:val="24"/>
        </w:rPr>
      </w:pPr>
      <w:r>
        <w:rPr>
          <w:rFonts w:hint="eastAsia" w:cs="Calibri"/>
          <w:sz w:val="24"/>
        </w:rPr>
        <w:t>3）在接到故障电话后立即响应，当有关方式（例如书面指导、电话指导、远端维护）均无法解决问题时，可提供现场服务（响应时间</w:t>
      </w:r>
      <w:r>
        <w:rPr>
          <w:rFonts w:cs="Calibri"/>
          <w:sz w:val="24"/>
        </w:rPr>
        <w:t>2</w:t>
      </w:r>
      <w:r>
        <w:rPr>
          <w:rFonts w:hint="eastAsia" w:cs="Calibri"/>
          <w:sz w:val="24"/>
        </w:rPr>
        <w:t>小时）。如出现设备硬件故障，</w:t>
      </w:r>
      <w:r>
        <w:rPr>
          <w:rFonts w:hint="eastAsia" w:cs="Calibri"/>
          <w:sz w:val="24"/>
          <w:lang w:eastAsia="zh-CN"/>
        </w:rPr>
        <w:t>成交供应商</w:t>
      </w:r>
      <w:r>
        <w:rPr>
          <w:rFonts w:hint="eastAsia" w:cs="Calibri"/>
          <w:sz w:val="24"/>
        </w:rPr>
        <w:t>将负责在</w:t>
      </w:r>
      <w:r>
        <w:rPr>
          <w:rFonts w:cs="Calibri"/>
          <w:sz w:val="24"/>
        </w:rPr>
        <w:t>8</w:t>
      </w:r>
      <w:r>
        <w:rPr>
          <w:rFonts w:hint="eastAsia" w:cs="Calibri"/>
          <w:sz w:val="24"/>
        </w:rPr>
        <w:t>小时内提供备机，以保证视频会议正常召开。此外中标公司将负责提供详细故障处理报告。</w:t>
      </w:r>
    </w:p>
    <w:p>
      <w:pPr>
        <w:spacing w:line="360" w:lineRule="auto"/>
        <w:ind w:firstLine="424" w:firstLineChars="177"/>
        <w:rPr>
          <w:rFonts w:cs="Calibri"/>
          <w:sz w:val="24"/>
        </w:rPr>
      </w:pPr>
      <w:r>
        <w:rPr>
          <w:rFonts w:hint="eastAsia" w:cs="Calibri"/>
          <w:sz w:val="24"/>
        </w:rPr>
        <w:t>4）备有充足的备件，可以为本项目提供</w:t>
      </w:r>
      <w:r>
        <w:rPr>
          <w:rFonts w:cs="Calibri"/>
          <w:sz w:val="24"/>
        </w:rPr>
        <w:t>7×24</w:t>
      </w:r>
      <w:r>
        <w:rPr>
          <w:rFonts w:hint="eastAsia" w:cs="Calibri"/>
          <w:sz w:val="24"/>
        </w:rPr>
        <w:t>小时优质、迅速、及时的售后服务和技术支持。</w:t>
      </w:r>
    </w:p>
    <w:p>
      <w:pPr>
        <w:spacing w:line="360" w:lineRule="auto"/>
        <w:ind w:firstLine="424" w:firstLineChars="177"/>
        <w:rPr>
          <w:rFonts w:cs="Calibri"/>
          <w:sz w:val="24"/>
        </w:rPr>
      </w:pPr>
      <w:r>
        <w:rPr>
          <w:rFonts w:hint="eastAsia" w:cs="Calibri"/>
          <w:sz w:val="24"/>
        </w:rPr>
        <w:t>5）规定工程师在赶赴现场时应带齐所需软件，以便到达现场后立刻检修、更换，用最快的速度排除故障。</w:t>
      </w:r>
    </w:p>
    <w:p>
      <w:pPr>
        <w:spacing w:line="360" w:lineRule="auto"/>
        <w:ind w:firstLine="424" w:firstLineChars="177"/>
        <w:rPr>
          <w:rFonts w:cs="Calibri"/>
          <w:sz w:val="24"/>
        </w:rPr>
      </w:pPr>
      <w:r>
        <w:rPr>
          <w:rFonts w:hint="eastAsia" w:cs="Calibri"/>
          <w:sz w:val="24"/>
        </w:rPr>
        <w:t>6）保修期内所发生的费用包括设备维修或更换、人员交通、差旅服务等费用全部由</w:t>
      </w:r>
      <w:r>
        <w:rPr>
          <w:rFonts w:hint="eastAsia" w:cs="Calibri"/>
          <w:sz w:val="24"/>
          <w:lang w:eastAsia="zh-CN"/>
        </w:rPr>
        <w:t>成交供应商</w:t>
      </w:r>
      <w:r>
        <w:rPr>
          <w:rFonts w:hint="eastAsia" w:cs="Calibri"/>
          <w:sz w:val="24"/>
        </w:rPr>
        <w:t>承担。</w:t>
      </w:r>
    </w:p>
    <w:p>
      <w:pPr>
        <w:spacing w:line="360" w:lineRule="auto"/>
        <w:ind w:firstLine="424" w:firstLineChars="177"/>
        <w:rPr>
          <w:rFonts w:cs="Calibri"/>
          <w:sz w:val="24"/>
        </w:rPr>
      </w:pPr>
      <w:r>
        <w:rPr>
          <w:rFonts w:hint="eastAsia" w:cs="Calibri"/>
          <w:sz w:val="24"/>
        </w:rPr>
        <w:t>7）每次服务完成后，</w:t>
      </w:r>
      <w:r>
        <w:rPr>
          <w:rFonts w:hint="eastAsia" w:cs="Calibri"/>
          <w:sz w:val="24"/>
          <w:lang w:eastAsia="zh-CN"/>
        </w:rPr>
        <w:t>成交供应商</w:t>
      </w:r>
      <w:r>
        <w:rPr>
          <w:rFonts w:hint="eastAsia" w:cs="Calibri"/>
          <w:sz w:val="24"/>
        </w:rPr>
        <w:t>都会向本项目提交正规的售后服务报告，并应得到本项目签字认可。这些服务报告都将作为</w:t>
      </w:r>
      <w:r>
        <w:rPr>
          <w:rFonts w:hint="eastAsia" w:cs="Calibri"/>
          <w:sz w:val="24"/>
          <w:lang w:eastAsia="zh-CN"/>
        </w:rPr>
        <w:t>成交供应商</w:t>
      </w:r>
      <w:r>
        <w:rPr>
          <w:rFonts w:hint="eastAsia" w:cs="Calibri"/>
          <w:sz w:val="24"/>
        </w:rPr>
        <w:t>的技术档案妥为保管，以便今后更好地为本项目服务。</w:t>
      </w:r>
    </w:p>
    <w:p>
      <w:pPr>
        <w:spacing w:line="360" w:lineRule="auto"/>
        <w:ind w:firstLine="424" w:firstLineChars="177"/>
        <w:rPr>
          <w:rFonts w:cs="Calibri"/>
          <w:sz w:val="24"/>
        </w:rPr>
      </w:pPr>
      <w:r>
        <w:rPr>
          <w:rFonts w:hint="eastAsia" w:cs="Calibri"/>
          <w:sz w:val="24"/>
        </w:rPr>
        <w:t>8）中标公司将对售出的产品进行安装调试及技术维护并提供保修期内免费保修，及永久维修的售后服务。在保修期内除人为损坏外，中标公司提供免费保修；在保修期满后，中标公司将按照规定的价格及服务给予本项目最完善的服务。</w:t>
      </w:r>
    </w:p>
    <w:p>
      <w:pPr>
        <w:spacing w:line="360" w:lineRule="auto"/>
        <w:ind w:firstLine="424" w:firstLineChars="177"/>
        <w:rPr>
          <w:rFonts w:cs="Calibri"/>
          <w:sz w:val="24"/>
        </w:rPr>
      </w:pPr>
      <w:r>
        <w:rPr>
          <w:rFonts w:hint="eastAsia" w:cs="Calibri"/>
          <w:sz w:val="24"/>
        </w:rPr>
        <w:t>9）在保修期内，当设备出现故障时，</w:t>
      </w:r>
      <w:r>
        <w:rPr>
          <w:rFonts w:hint="eastAsia" w:cs="Calibri"/>
          <w:sz w:val="24"/>
          <w:lang w:eastAsia="zh-CN"/>
        </w:rPr>
        <w:t>成交供应商</w:t>
      </w:r>
      <w:r>
        <w:rPr>
          <w:rFonts w:hint="eastAsia" w:cs="Calibri"/>
          <w:sz w:val="24"/>
        </w:rPr>
        <w:t>会提供备品备件以保证会议的正常进行，备品备件在设备修复并正常使用后收回。</w:t>
      </w:r>
    </w:p>
    <w:p>
      <w:pPr>
        <w:spacing w:line="360" w:lineRule="auto"/>
        <w:ind w:firstLine="424" w:firstLineChars="177"/>
        <w:rPr>
          <w:rFonts w:hint="eastAsia" w:cs="Calibri"/>
          <w:sz w:val="24"/>
        </w:rPr>
      </w:pPr>
      <w:r>
        <w:rPr>
          <w:rFonts w:cs="Calibri"/>
          <w:sz w:val="24"/>
        </w:rPr>
        <w:t>5</w:t>
      </w:r>
      <w:r>
        <w:rPr>
          <w:rFonts w:hint="eastAsia" w:cs="Calibri"/>
          <w:sz w:val="24"/>
        </w:rPr>
        <w:t>.7</w:t>
      </w:r>
      <w:r>
        <w:rPr>
          <w:rFonts w:hint="eastAsia" w:cs="Calibri"/>
          <w:sz w:val="24"/>
        </w:rPr>
        <w:tab/>
      </w:r>
      <w:r>
        <w:rPr>
          <w:rFonts w:hint="eastAsia" w:cs="Calibri"/>
          <w:sz w:val="24"/>
        </w:rPr>
        <w:t>保修期外售后服务</w:t>
      </w:r>
    </w:p>
    <w:p>
      <w:pPr>
        <w:spacing w:line="360" w:lineRule="auto"/>
        <w:ind w:firstLine="424" w:firstLineChars="177"/>
        <w:rPr>
          <w:rFonts w:cs="Calibri"/>
          <w:sz w:val="24"/>
        </w:rPr>
      </w:pPr>
      <w:r>
        <w:rPr>
          <w:rFonts w:hint="eastAsia" w:cs="Calibri"/>
          <w:sz w:val="24"/>
        </w:rPr>
        <w:t>1）</w:t>
      </w:r>
      <w:r>
        <w:rPr>
          <w:rFonts w:hint="eastAsia" w:cs="Calibri"/>
          <w:sz w:val="24"/>
          <w:lang w:eastAsia="zh-CN"/>
        </w:rPr>
        <w:t>成交供应商</w:t>
      </w:r>
      <w:r>
        <w:rPr>
          <w:rFonts w:hint="eastAsia" w:cs="Calibri"/>
          <w:sz w:val="24"/>
        </w:rPr>
        <w:t>为保证本项目的利益，提供本项目长久的技术支持，在本项目购买的产品超出保证期后，仍向本项目提供与保证期内同等质量的技术服务，包括服务响应时间、到达现场时间、处理解决问题的效果等。</w:t>
      </w:r>
    </w:p>
    <w:p>
      <w:pPr>
        <w:spacing w:line="360" w:lineRule="auto"/>
        <w:ind w:firstLine="424" w:firstLineChars="177"/>
        <w:rPr>
          <w:rFonts w:cs="Calibri"/>
          <w:sz w:val="24"/>
        </w:rPr>
      </w:pPr>
      <w:r>
        <w:rPr>
          <w:rFonts w:hint="eastAsia" w:cs="Calibri"/>
          <w:sz w:val="24"/>
        </w:rPr>
        <w:t>2）本项目仍然可以通过对设备续保的方式来购买产品保修与服务。</w:t>
      </w:r>
    </w:p>
    <w:p>
      <w:pPr>
        <w:spacing w:line="360" w:lineRule="auto"/>
        <w:ind w:firstLine="424" w:firstLineChars="177"/>
        <w:rPr>
          <w:rFonts w:cs="Calibri"/>
          <w:sz w:val="24"/>
        </w:rPr>
      </w:pPr>
      <w:r>
        <w:rPr>
          <w:rFonts w:hint="eastAsia" w:cs="Calibri"/>
          <w:sz w:val="24"/>
        </w:rPr>
        <w:t>3）通过电话解答本项目提出的问题，指导本项目技术人员，对设备进行诊断和维修。</w:t>
      </w:r>
    </w:p>
    <w:p>
      <w:pPr>
        <w:spacing w:line="360" w:lineRule="auto"/>
        <w:ind w:firstLine="424" w:firstLineChars="177"/>
        <w:rPr>
          <w:rFonts w:cs="Calibri"/>
          <w:sz w:val="24"/>
        </w:rPr>
      </w:pPr>
      <w:r>
        <w:rPr>
          <w:rFonts w:hint="eastAsia" w:cs="Calibri"/>
          <w:sz w:val="24"/>
        </w:rPr>
        <w:t>4）设备保修期满后，</w:t>
      </w:r>
      <w:r>
        <w:rPr>
          <w:rFonts w:hint="eastAsia" w:cs="Calibri"/>
          <w:sz w:val="24"/>
          <w:lang w:eastAsia="zh-CN"/>
        </w:rPr>
        <w:t>成交供应商</w:t>
      </w:r>
      <w:r>
        <w:rPr>
          <w:rFonts w:hint="eastAsia" w:cs="Calibri"/>
          <w:sz w:val="24"/>
        </w:rPr>
        <w:t>将继续为本项目提供良好的服务。</w:t>
      </w:r>
    </w:p>
    <w:p>
      <w:pPr>
        <w:spacing w:line="360" w:lineRule="auto"/>
        <w:ind w:firstLine="424" w:firstLineChars="177"/>
        <w:rPr>
          <w:rFonts w:cs="Calibri"/>
          <w:sz w:val="24"/>
        </w:rPr>
      </w:pPr>
      <w:r>
        <w:rPr>
          <w:rFonts w:hint="eastAsia" w:cs="Calibri"/>
          <w:sz w:val="24"/>
        </w:rPr>
        <w:t>5）如诊断为硬件损坏，</w:t>
      </w:r>
      <w:r>
        <w:rPr>
          <w:rFonts w:hint="eastAsia" w:cs="Calibri"/>
          <w:sz w:val="24"/>
          <w:lang w:eastAsia="zh-CN"/>
        </w:rPr>
        <w:t>成交供应商</w:t>
      </w:r>
      <w:r>
        <w:rPr>
          <w:rFonts w:hint="eastAsia" w:cs="Calibri"/>
          <w:sz w:val="24"/>
        </w:rPr>
        <w:t>将提供设备返修服务。</w:t>
      </w:r>
    </w:p>
    <w:p>
      <w:pPr>
        <w:spacing w:line="360" w:lineRule="auto"/>
        <w:ind w:firstLine="424" w:firstLineChars="177"/>
        <w:rPr>
          <w:rFonts w:cs="Calibri"/>
          <w:sz w:val="24"/>
        </w:rPr>
      </w:pPr>
      <w:r>
        <w:rPr>
          <w:rFonts w:hint="eastAsia" w:cs="Calibri"/>
          <w:sz w:val="24"/>
        </w:rPr>
        <w:t>6）设备保修期满后，本项目也可通过购买续保，获得更优质的服务。</w:t>
      </w:r>
    </w:p>
    <w:p>
      <w:pPr>
        <w:spacing w:line="360" w:lineRule="auto"/>
        <w:ind w:firstLine="424" w:firstLineChars="177"/>
        <w:rPr>
          <w:rFonts w:hint="eastAsia" w:cs="Calibri"/>
          <w:sz w:val="24"/>
        </w:rPr>
      </w:pPr>
      <w:r>
        <w:rPr>
          <w:rFonts w:cs="Calibri"/>
          <w:sz w:val="24"/>
        </w:rPr>
        <w:t>5</w:t>
      </w:r>
      <w:r>
        <w:rPr>
          <w:rFonts w:hint="eastAsia" w:cs="Calibri"/>
          <w:sz w:val="24"/>
        </w:rPr>
        <w:t>.8</w:t>
      </w:r>
      <w:r>
        <w:rPr>
          <w:rFonts w:hint="eastAsia" w:cs="Calibri"/>
          <w:sz w:val="24"/>
        </w:rPr>
        <w:tab/>
      </w:r>
      <w:r>
        <w:rPr>
          <w:rFonts w:hint="eastAsia" w:cs="Calibri"/>
          <w:sz w:val="24"/>
        </w:rPr>
        <w:t xml:space="preserve"> 产品设备保修服务</w:t>
      </w:r>
    </w:p>
    <w:p>
      <w:pPr>
        <w:spacing w:line="360" w:lineRule="auto"/>
        <w:ind w:firstLine="424" w:firstLineChars="177"/>
        <w:rPr>
          <w:rFonts w:hint="eastAsia" w:cs="Calibri"/>
          <w:sz w:val="24"/>
        </w:rPr>
      </w:pPr>
      <w:r>
        <w:rPr>
          <w:rFonts w:hint="eastAsia" w:cs="Calibri"/>
          <w:sz w:val="24"/>
        </w:rPr>
        <w:t>中标公司将对售出的产品进行安装调试及技术维护并提供保修期内免费保修，及永久维修的售后服务。在保修期内除人为损坏外，中标公司提供免费保修；在保修期满后，中标公司将按照规定的价格及服务给予本项目最完善的服务。</w:t>
      </w:r>
    </w:p>
    <w:p>
      <w:pPr>
        <w:spacing w:line="360" w:lineRule="auto"/>
        <w:ind w:firstLine="424" w:firstLineChars="177"/>
        <w:rPr>
          <w:rFonts w:cs="Calibri"/>
          <w:sz w:val="24"/>
        </w:rPr>
      </w:pPr>
      <w:r>
        <w:rPr>
          <w:rFonts w:hint="eastAsia" w:cs="Calibri"/>
          <w:sz w:val="24"/>
        </w:rPr>
        <w:t>1）在保修期内，当设备出现故障时，</w:t>
      </w:r>
      <w:r>
        <w:rPr>
          <w:rFonts w:hint="eastAsia" w:cs="Calibri"/>
          <w:sz w:val="24"/>
          <w:lang w:eastAsia="zh-CN"/>
        </w:rPr>
        <w:t>成交供应商</w:t>
      </w:r>
      <w:r>
        <w:rPr>
          <w:rFonts w:hint="eastAsia" w:cs="Calibri"/>
          <w:sz w:val="24"/>
        </w:rPr>
        <w:t>会提供备品备件以保证会议的正常进行，备品备件在设备修复并正常使用后收回。</w:t>
      </w:r>
    </w:p>
    <w:p>
      <w:pPr>
        <w:spacing w:line="360" w:lineRule="auto"/>
        <w:ind w:firstLine="424" w:firstLineChars="177"/>
        <w:rPr>
          <w:rFonts w:cs="Calibri"/>
          <w:sz w:val="24"/>
        </w:rPr>
      </w:pPr>
      <w:r>
        <w:rPr>
          <w:rFonts w:hint="eastAsia" w:cs="Calibri"/>
          <w:sz w:val="24"/>
        </w:rPr>
        <w:t>2）设备保修期满后，</w:t>
      </w:r>
      <w:r>
        <w:rPr>
          <w:rFonts w:hint="eastAsia" w:cs="Calibri"/>
          <w:sz w:val="24"/>
          <w:lang w:eastAsia="zh-CN"/>
        </w:rPr>
        <w:t>成交供应商</w:t>
      </w:r>
      <w:r>
        <w:rPr>
          <w:rFonts w:hint="eastAsia" w:cs="Calibri"/>
          <w:sz w:val="24"/>
        </w:rPr>
        <w:t>将继续为本项目提供良好的服务。如诊断为硬件损坏，</w:t>
      </w:r>
      <w:r>
        <w:rPr>
          <w:rFonts w:hint="eastAsia" w:cs="Calibri"/>
          <w:sz w:val="24"/>
          <w:lang w:eastAsia="zh-CN"/>
        </w:rPr>
        <w:t>成交供应商</w:t>
      </w:r>
      <w:r>
        <w:rPr>
          <w:rFonts w:hint="eastAsia" w:cs="Calibri"/>
          <w:sz w:val="24"/>
        </w:rPr>
        <w:t>将提供设备返修服务。故障设备返修流程如下：</w:t>
      </w:r>
    </w:p>
    <w:p>
      <w:pPr>
        <w:spacing w:line="360" w:lineRule="auto"/>
        <w:ind w:firstLine="424" w:firstLineChars="177"/>
        <w:rPr>
          <w:rFonts w:cs="Calibri"/>
          <w:sz w:val="24"/>
        </w:rPr>
      </w:pPr>
      <w:r>
        <w:rPr>
          <w:rFonts w:hint="eastAsia" w:cs="Calibri"/>
          <w:sz w:val="24"/>
        </w:rPr>
        <w:t>3）设备保修期满后，本项目也可通过购买续保，获得更优质的服务。</w:t>
      </w:r>
    </w:p>
    <w:p>
      <w:pPr>
        <w:spacing w:line="360" w:lineRule="auto"/>
        <w:ind w:firstLine="424" w:firstLineChars="177"/>
        <w:rPr>
          <w:rFonts w:cs="Calibri"/>
          <w:sz w:val="24"/>
        </w:rPr>
      </w:pPr>
      <w:r>
        <w:rPr>
          <w:rFonts w:cs="Calibri"/>
          <w:sz w:val="24"/>
        </w:rPr>
        <w:t>5</w:t>
      </w:r>
      <w:r>
        <w:rPr>
          <w:rFonts w:hint="eastAsia" w:cs="Calibri"/>
          <w:sz w:val="24"/>
        </w:rPr>
        <w:t>.9</w:t>
      </w:r>
      <w:r>
        <w:rPr>
          <w:rFonts w:cs="Calibri"/>
          <w:sz w:val="24"/>
        </w:rPr>
        <w:t xml:space="preserve"> </w:t>
      </w:r>
      <w:r>
        <w:rPr>
          <w:rFonts w:hint="eastAsia" w:cs="Calibri"/>
          <w:sz w:val="24"/>
        </w:rPr>
        <w:t>针对项目使用培训的要求</w:t>
      </w:r>
    </w:p>
    <w:p>
      <w:pPr>
        <w:spacing w:line="360" w:lineRule="auto"/>
        <w:ind w:firstLine="424" w:firstLineChars="177"/>
        <w:rPr>
          <w:rFonts w:hint="eastAsia" w:cs="Calibri"/>
          <w:sz w:val="24"/>
        </w:rPr>
      </w:pPr>
      <w:r>
        <w:rPr>
          <w:rFonts w:hint="eastAsia" w:cs="Calibri"/>
          <w:sz w:val="24"/>
        </w:rPr>
        <w:t>1）应针对本项目的最终用户应  包括系统管理员、会议室管理员等人员提供分层次培训，需提供灵活多样的培训方式，包括最终用户的操作培训、对运行维护人员的技术培训等。</w:t>
      </w:r>
    </w:p>
    <w:p>
      <w:pPr>
        <w:spacing w:line="360" w:lineRule="auto"/>
        <w:ind w:firstLine="424" w:firstLineChars="177"/>
        <w:rPr>
          <w:rFonts w:cs="Calibri"/>
          <w:sz w:val="24"/>
        </w:rPr>
      </w:pPr>
      <w:r>
        <w:rPr>
          <w:rFonts w:hint="eastAsia" w:cs="Calibri"/>
          <w:sz w:val="24"/>
        </w:rPr>
        <w:t>2）合同中应包括详细的人员培训方案，培训方案应包括培训目的、培训时间安排、人员层次、人数、次数、培训课程（包括课程介绍）主要内容（列出培训基本内容）培训组织方式等。培训的内容及方案应由双方协商制定。供应商前来进行技术培训的人员的费用包括在合同总价中。</w:t>
      </w:r>
    </w:p>
    <w:p>
      <w:pPr>
        <w:pStyle w:val="4"/>
      </w:pPr>
      <w:bookmarkStart w:id="26" w:name="_Toc96437838"/>
      <w:r>
        <w:rPr>
          <w:rFonts w:hint="eastAsia"/>
          <w:lang w:eastAsia="zh-CN"/>
        </w:rPr>
        <w:t>四</w:t>
      </w:r>
      <w:r>
        <w:rPr>
          <w:rFonts w:hint="eastAsia"/>
        </w:rPr>
        <w:t>、技术情报和资料的保密要求</w:t>
      </w:r>
      <w:bookmarkEnd w:id="25"/>
      <w:bookmarkEnd w:id="26"/>
    </w:p>
    <w:p>
      <w:pPr>
        <w:spacing w:line="360" w:lineRule="auto"/>
        <w:ind w:firstLine="424" w:firstLineChars="177"/>
        <w:rPr>
          <w:rFonts w:hint="eastAsia" w:cs="Calibri"/>
          <w:sz w:val="24"/>
        </w:rPr>
      </w:pPr>
      <w:r>
        <w:rPr>
          <w:rFonts w:hint="eastAsia" w:cs="Calibri"/>
          <w:sz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pPr>
        <w:spacing w:line="360" w:lineRule="auto"/>
        <w:ind w:firstLine="424" w:firstLineChars="177"/>
        <w:rPr>
          <w:rFonts w:hint="eastAsia" w:cs="Calibri"/>
          <w:sz w:val="24"/>
        </w:rPr>
      </w:pPr>
      <w:r>
        <w:rPr>
          <w:rFonts w:hint="eastAsia" w:cs="Calibri"/>
          <w:sz w:val="24"/>
        </w:rPr>
        <w:t>不论本合同是否变更、解除、终止，本条款长期有效。</w:t>
      </w:r>
    </w:p>
    <w:p>
      <w:pPr>
        <w:tabs>
          <w:tab w:val="left" w:pos="3420"/>
        </w:tabs>
        <w:spacing w:line="360" w:lineRule="exact"/>
        <w:ind w:firstLine="140" w:firstLineChars="58"/>
        <w:rPr>
          <w:rFonts w:cs="Calibri"/>
          <w:kern w:val="0"/>
          <w:sz w:val="24"/>
        </w:rPr>
      </w:pPr>
      <w:r>
        <w:rPr>
          <w:rFonts w:cs="Calibri"/>
          <w:b/>
          <w:sz w:val="24"/>
        </w:rPr>
        <w:t>提醒注意：</w:t>
      </w:r>
      <w:r>
        <w:rPr>
          <w:rFonts w:cs="Calibri"/>
          <w:kern w:val="0"/>
          <w:sz w:val="24"/>
        </w:rPr>
        <w:t xml:space="preserve"> </w:t>
      </w:r>
    </w:p>
    <w:p>
      <w:pPr>
        <w:spacing w:line="360" w:lineRule="auto"/>
        <w:ind w:firstLine="424" w:firstLineChars="177"/>
        <w:rPr>
          <w:rFonts w:hint="eastAsia" w:cs="Calibri"/>
          <w:sz w:val="24"/>
        </w:rPr>
      </w:pPr>
      <w:r>
        <w:rPr>
          <w:rFonts w:hint="eastAsia" w:cs="Calibri"/>
          <w:sz w:val="24"/>
        </w:rPr>
        <w:t>1、上述中技术参数不指向任何一种品牌或供应商。</w:t>
      </w:r>
    </w:p>
    <w:p>
      <w:pPr>
        <w:spacing w:line="360" w:lineRule="auto"/>
        <w:ind w:firstLine="424" w:firstLineChars="177"/>
        <w:rPr>
          <w:rFonts w:hint="eastAsia" w:cs="Calibri"/>
          <w:sz w:val="24"/>
        </w:rPr>
      </w:pPr>
      <w:r>
        <w:rPr>
          <w:rFonts w:hint="eastAsia" w:cs="Calibri"/>
          <w:sz w:val="24"/>
        </w:rPr>
        <w:t>2、供应商应按己方所</w:t>
      </w:r>
      <w:r>
        <w:rPr>
          <w:rFonts w:hint="eastAsia" w:cs="Calibri"/>
          <w:sz w:val="24"/>
          <w:lang w:val="en-US" w:eastAsia="zh-CN"/>
        </w:rPr>
        <w:t>报价</w:t>
      </w:r>
      <w:r>
        <w:rPr>
          <w:rFonts w:hint="eastAsia" w:cs="Calibri"/>
          <w:sz w:val="24"/>
        </w:rPr>
        <w:t>货物的实际技术参数填写，如经评标委员会发现未按所投产品品牌的实际技术参数进行应答，而是完全复制招标文件的技术参数，与所投品牌的实际技术参数不符的，按</w:t>
      </w:r>
      <w:r>
        <w:rPr>
          <w:rFonts w:hint="eastAsia" w:cs="Calibri"/>
          <w:sz w:val="24"/>
          <w:lang w:val="en-US" w:eastAsia="zh-CN"/>
        </w:rPr>
        <w:t>报价</w:t>
      </w:r>
      <w:r>
        <w:rPr>
          <w:rFonts w:hint="eastAsia" w:cs="Calibri"/>
          <w:sz w:val="24"/>
        </w:rPr>
        <w:t>无效处理。技术偏离表中“</w:t>
      </w:r>
      <w:r>
        <w:rPr>
          <w:rFonts w:hint="eastAsia" w:cs="Calibri"/>
          <w:sz w:val="24"/>
          <w:lang w:val="en-US" w:eastAsia="zh-CN"/>
        </w:rPr>
        <w:t>报价</w:t>
      </w:r>
      <w:r>
        <w:rPr>
          <w:rFonts w:hint="eastAsia" w:cs="Calibri"/>
          <w:sz w:val="24"/>
        </w:rPr>
        <w:t>文件响应情况”应如实填写，并与“</w:t>
      </w:r>
      <w:r>
        <w:rPr>
          <w:rFonts w:hint="eastAsia" w:cs="Calibri"/>
          <w:sz w:val="24"/>
          <w:lang w:val="en-US" w:eastAsia="zh-CN"/>
        </w:rPr>
        <w:t>采购</w:t>
      </w:r>
      <w:r>
        <w:rPr>
          <w:rFonts w:hint="eastAsia" w:cs="Calibri"/>
          <w:sz w:val="24"/>
        </w:rPr>
        <w:t>文件技术要求”一一对应，如简单填写“响应”或“完全响应”</w:t>
      </w:r>
      <w:r>
        <w:rPr>
          <w:rFonts w:hint="eastAsia" w:cs="Calibri"/>
          <w:sz w:val="24"/>
          <w:lang w:val="en-US" w:eastAsia="zh-CN"/>
        </w:rPr>
        <w:t>报价</w:t>
      </w:r>
      <w:r>
        <w:rPr>
          <w:rFonts w:hint="eastAsia" w:cs="Calibri"/>
          <w:sz w:val="24"/>
        </w:rPr>
        <w:t>无效。</w:t>
      </w:r>
    </w:p>
    <w:p>
      <w:pPr>
        <w:spacing w:line="360" w:lineRule="auto"/>
        <w:ind w:firstLine="424" w:firstLineChars="177"/>
        <w:rPr>
          <w:rFonts w:hint="eastAsia" w:cs="Calibri"/>
          <w:sz w:val="24"/>
        </w:rPr>
      </w:pPr>
      <w:r>
        <w:rPr>
          <w:rFonts w:hint="eastAsia" w:cs="Calibri"/>
          <w:sz w:val="24"/>
        </w:rPr>
        <w:t>3、技术偏离表中须明确品牌、规格，否则</w:t>
      </w:r>
      <w:r>
        <w:rPr>
          <w:rFonts w:hint="eastAsia" w:cs="Calibri"/>
          <w:sz w:val="24"/>
          <w:lang w:val="en-US" w:eastAsia="zh-CN"/>
        </w:rPr>
        <w:t>报价</w:t>
      </w:r>
      <w:r>
        <w:rPr>
          <w:rFonts w:hint="eastAsia" w:cs="Calibri"/>
          <w:sz w:val="24"/>
        </w:rPr>
        <w:t>无效。</w:t>
      </w:r>
    </w:p>
    <w:p>
      <w:pPr>
        <w:spacing w:line="360" w:lineRule="auto"/>
        <w:ind w:firstLine="424" w:firstLineChars="177"/>
        <w:rPr>
          <w:rFonts w:hint="eastAsia" w:cs="Calibri"/>
          <w:sz w:val="24"/>
        </w:rPr>
      </w:pPr>
      <w:r>
        <w:rPr>
          <w:rFonts w:hint="eastAsia" w:cs="Calibri"/>
          <w:sz w:val="24"/>
        </w:rPr>
        <w:t>4、</w:t>
      </w:r>
      <w:r>
        <w:rPr>
          <w:rFonts w:hint="eastAsia" w:cs="Calibri"/>
          <w:sz w:val="24"/>
          <w:lang w:val="en-US" w:eastAsia="zh-CN"/>
        </w:rPr>
        <w:t>报价</w:t>
      </w:r>
      <w:r>
        <w:rPr>
          <w:rFonts w:hint="eastAsia" w:cs="Calibri"/>
          <w:sz w:val="24"/>
        </w:rPr>
        <w:t>产品的各项技术指标不能低于国家强制性标准，否则</w:t>
      </w:r>
      <w:r>
        <w:rPr>
          <w:rFonts w:hint="eastAsia" w:cs="Calibri"/>
          <w:sz w:val="24"/>
          <w:lang w:val="en-US" w:eastAsia="zh-CN"/>
        </w:rPr>
        <w:t>报价</w:t>
      </w:r>
      <w:r>
        <w:rPr>
          <w:rFonts w:hint="eastAsia" w:cs="Calibri"/>
          <w:sz w:val="24"/>
        </w:rPr>
        <w:t>无效。</w:t>
      </w:r>
    </w:p>
    <w:p>
      <w:pPr>
        <w:ind w:firstLine="480" w:firstLineChars="200"/>
        <w:rPr>
          <w:rFonts w:hint="eastAsia"/>
          <w:lang w:eastAsia="zh-CN"/>
        </w:rPr>
      </w:pPr>
      <w:r>
        <w:rPr>
          <w:rFonts w:hint="eastAsia" w:cs="Calibri"/>
          <w:sz w:val="24"/>
        </w:rPr>
        <w:t>5、所投产品中如要求安装软件，应提供正版软件，否则</w:t>
      </w:r>
      <w:r>
        <w:rPr>
          <w:rFonts w:hint="eastAsia" w:cs="Calibri"/>
          <w:sz w:val="24"/>
          <w:lang w:val="en-US" w:eastAsia="zh-CN"/>
        </w:rPr>
        <w:t>报价</w:t>
      </w:r>
      <w:r>
        <w:rPr>
          <w:rFonts w:hint="eastAsia" w:cs="Calibri"/>
          <w:sz w:val="24"/>
        </w:rPr>
        <w:t>无效。</w:t>
      </w: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9CA23"/>
    <w:multiLevelType w:val="singleLevel"/>
    <w:tmpl w:val="B579CA23"/>
    <w:lvl w:ilvl="0" w:tentative="0">
      <w:start w:val="1"/>
      <w:numFmt w:val="decimal"/>
      <w:suff w:val="nothing"/>
      <w:lvlText w:val="%1、"/>
      <w:lvlJc w:val="left"/>
    </w:lvl>
  </w:abstractNum>
  <w:abstractNum w:abstractNumId="1">
    <w:nsid w:val="E2DA9E4F"/>
    <w:multiLevelType w:val="singleLevel"/>
    <w:tmpl w:val="E2DA9E4F"/>
    <w:lvl w:ilvl="0" w:tentative="0">
      <w:start w:val="1"/>
      <w:numFmt w:val="decimal"/>
      <w:suff w:val="nothing"/>
      <w:lvlText w:val="%1、"/>
      <w:lvlJc w:val="left"/>
    </w:lvl>
  </w:abstractNum>
  <w:abstractNum w:abstractNumId="2">
    <w:nsid w:val="F58D428D"/>
    <w:multiLevelType w:val="singleLevel"/>
    <w:tmpl w:val="F58D428D"/>
    <w:lvl w:ilvl="0" w:tentative="0">
      <w:start w:val="1"/>
      <w:numFmt w:val="chineseCounting"/>
      <w:suff w:val="nothing"/>
      <w:lvlText w:val="%1、"/>
      <w:lvlJc w:val="left"/>
      <w:rPr>
        <w:rFonts w:hint="eastAsia"/>
      </w:rPr>
    </w:lvl>
  </w:abstractNum>
  <w:abstractNum w:abstractNumId="3">
    <w:nsid w:val="00000022"/>
    <w:multiLevelType w:val="multilevel"/>
    <w:tmpl w:val="00000022"/>
    <w:lvl w:ilvl="0" w:tentative="0">
      <w:start w:val="1"/>
      <w:numFmt w:val="chineseCountingThousand"/>
      <w:pStyle w:val="3"/>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decimal"/>
      <w:pStyle w:val="5"/>
      <w:lvlText w:val="%3."/>
      <w:lvlJc w:val="right"/>
      <w:pPr>
        <w:ind w:left="0" w:firstLine="0"/>
      </w:pPr>
      <w:rPr>
        <w:rFonts w:hint="eastAsia"/>
      </w:rPr>
    </w:lvl>
    <w:lvl w:ilvl="3" w:tentative="0">
      <w:start w:val="1"/>
      <w:numFmt w:val="decimal"/>
      <w:lvlText w:val="1.%4."/>
      <w:lvlJc w:val="right"/>
      <w:pPr>
        <w:ind w:left="0" w:firstLine="0"/>
      </w:pPr>
      <w:rPr>
        <w:rFonts w:hint="eastAsia"/>
      </w:r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17C47FD7"/>
    <w:multiLevelType w:val="singleLevel"/>
    <w:tmpl w:val="17C47FD7"/>
    <w:lvl w:ilvl="0" w:tentative="0">
      <w:start w:val="1"/>
      <w:numFmt w:val="decimal"/>
      <w:suff w:val="nothing"/>
      <w:lvlText w:val="%1、"/>
      <w:lvlJc w:val="left"/>
    </w:lvl>
  </w:abstractNum>
  <w:abstractNum w:abstractNumId="5">
    <w:nsid w:val="1AEE9725"/>
    <w:multiLevelType w:val="singleLevel"/>
    <w:tmpl w:val="1AEE9725"/>
    <w:lvl w:ilvl="0" w:tentative="0">
      <w:start w:val="1"/>
      <w:numFmt w:val="decimal"/>
      <w:suff w:val="nothing"/>
      <w:lvlText w:val="%1、"/>
      <w:lvlJc w:val="left"/>
    </w:lvl>
  </w:abstractNum>
  <w:abstractNum w:abstractNumId="6">
    <w:nsid w:val="1DA8B884"/>
    <w:multiLevelType w:val="singleLevel"/>
    <w:tmpl w:val="1DA8B884"/>
    <w:lvl w:ilvl="0" w:tentative="0">
      <w:start w:val="1"/>
      <w:numFmt w:val="decimal"/>
      <w:suff w:val="nothing"/>
      <w:lvlText w:val="%1、"/>
      <w:lvlJc w:val="left"/>
    </w:lvl>
  </w:abstractNum>
  <w:abstractNum w:abstractNumId="7">
    <w:nsid w:val="22303864"/>
    <w:multiLevelType w:val="multilevel"/>
    <w:tmpl w:val="22303864"/>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8">
    <w:nsid w:val="29597EAD"/>
    <w:multiLevelType w:val="multilevel"/>
    <w:tmpl w:val="29597EAD"/>
    <w:lvl w:ilvl="0" w:tentative="0">
      <w:start w:val="1"/>
      <w:numFmt w:val="decimal"/>
      <w:lvlText w:val="%1."/>
      <w:lvlJc w:val="left"/>
      <w:pPr>
        <w:ind w:left="420" w:hanging="420"/>
      </w:pPr>
      <w:rPr>
        <w:rFonts w:cs="Times New Roman"/>
        <w:b w:val="0"/>
        <w:bCs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EAD25F0"/>
    <w:multiLevelType w:val="multilevel"/>
    <w:tmpl w:val="3EAD25F0"/>
    <w:lvl w:ilvl="0" w:tentative="0">
      <w:start w:val="1"/>
      <w:numFmt w:val="decimal"/>
      <w:lvlText w:val="%1."/>
      <w:lvlJc w:val="left"/>
      <w:pPr>
        <w:ind w:left="420" w:hanging="420"/>
      </w:pPr>
      <w:rPr>
        <w:rFonts w:ascii="宋体" w:hAnsi="宋体" w:eastAsia="宋体" w:cs="Times New Roman"/>
        <w:b w:val="0"/>
        <w:bCs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40926D6C"/>
    <w:multiLevelType w:val="singleLevel"/>
    <w:tmpl w:val="40926D6C"/>
    <w:lvl w:ilvl="0" w:tentative="0">
      <w:start w:val="1"/>
      <w:numFmt w:val="decimal"/>
      <w:suff w:val="nothing"/>
      <w:lvlText w:val="%1、"/>
      <w:lvlJc w:val="left"/>
    </w:lvl>
  </w:abstractNum>
  <w:abstractNum w:abstractNumId="11">
    <w:nsid w:val="460F9E2A"/>
    <w:multiLevelType w:val="singleLevel"/>
    <w:tmpl w:val="460F9E2A"/>
    <w:lvl w:ilvl="0" w:tentative="0">
      <w:start w:val="1"/>
      <w:numFmt w:val="decimal"/>
      <w:suff w:val="nothing"/>
      <w:lvlText w:val="%1、"/>
      <w:lvlJc w:val="left"/>
    </w:lvl>
  </w:abstractNum>
  <w:abstractNum w:abstractNumId="12">
    <w:nsid w:val="7E4318BA"/>
    <w:multiLevelType w:val="multilevel"/>
    <w:tmpl w:val="7E4318B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12"/>
  </w:num>
  <w:num w:numId="3">
    <w:abstractNumId w:val="8"/>
  </w:num>
  <w:num w:numId="4">
    <w:abstractNumId w:val="4"/>
  </w:num>
  <w:num w:numId="5">
    <w:abstractNumId w:val="7"/>
  </w:num>
  <w:num w:numId="6">
    <w:abstractNumId w:val="5"/>
  </w:num>
  <w:num w:numId="7">
    <w:abstractNumId w:val="11"/>
  </w:num>
  <w:num w:numId="8">
    <w:abstractNumId w:val="9"/>
  </w:num>
  <w:num w:numId="9">
    <w:abstractNumId w:val="0"/>
  </w:num>
  <w:num w:numId="10">
    <w:abstractNumId w:val="10"/>
  </w:num>
  <w:num w:numId="11">
    <w:abstractNumId w:val="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F18B0"/>
    <w:rsid w:val="16A31AE7"/>
    <w:rsid w:val="1A2D3422"/>
    <w:rsid w:val="221A4D49"/>
    <w:rsid w:val="2EC2666F"/>
    <w:rsid w:val="321D3448"/>
    <w:rsid w:val="36F52F5D"/>
    <w:rsid w:val="40BE3E26"/>
    <w:rsid w:val="48A00216"/>
    <w:rsid w:val="5895711B"/>
    <w:rsid w:val="5D7F698B"/>
    <w:rsid w:val="5E7D6FE8"/>
    <w:rsid w:val="61560803"/>
    <w:rsid w:val="68CA04B1"/>
    <w:rsid w:val="75E5618F"/>
    <w:rsid w:val="78C1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rFonts w:ascii="Calibri" w:hAnsi="Calibri"/>
      <w:b/>
      <w:bCs/>
      <w:kern w:val="44"/>
      <w:sz w:val="44"/>
      <w:szCs w:val="44"/>
    </w:rPr>
  </w:style>
  <w:style w:type="paragraph" w:styleId="4">
    <w:name w:val="heading 2"/>
    <w:basedOn w:val="1"/>
    <w:next w:val="1"/>
    <w:qFormat/>
    <w:uiPriority w:val="9"/>
    <w:pPr>
      <w:keepNext/>
      <w:keepLines/>
      <w:outlineLvl w:val="1"/>
    </w:pPr>
    <w:rPr>
      <w:rFonts w:ascii="Arial" w:hAnsi="Arial" w:eastAsia="黑体"/>
      <w:bCs/>
      <w:sz w:val="28"/>
      <w:szCs w:val="32"/>
    </w:rPr>
  </w:style>
  <w:style w:type="paragraph" w:styleId="5">
    <w:name w:val="heading 3"/>
    <w:basedOn w:val="1"/>
    <w:next w:val="1"/>
    <w:qFormat/>
    <w:uiPriority w:val="0"/>
    <w:pPr>
      <w:keepNext/>
      <w:keepLines/>
      <w:numPr>
        <w:ilvl w:val="2"/>
        <w:numId w:val="1"/>
      </w:numPr>
      <w:spacing w:before="260" w:after="260" w:line="413" w:lineRule="auto"/>
      <w:outlineLvl w:val="2"/>
    </w:pPr>
    <w:rPr>
      <w:rFonts w:ascii="Calibri" w:hAnsi="Calibri"/>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qFormat/>
    <w:uiPriority w:val="0"/>
    <w:pPr>
      <w:spacing w:line="360" w:lineRule="auto"/>
      <w:ind w:firstLine="420"/>
    </w:pPr>
    <w:rPr>
      <w:rFonts w:ascii="Calibri" w:hAnsi="Calibri"/>
      <w:sz w:val="24"/>
      <w:szCs w:val="20"/>
    </w:rPr>
  </w:style>
  <w:style w:type="paragraph" w:styleId="7">
    <w:name w:val="Body Text"/>
    <w:basedOn w:val="1"/>
    <w:qFormat/>
    <w:uiPriority w:val="0"/>
    <w:pPr>
      <w:widowControl/>
      <w:jc w:val="left"/>
    </w:pPr>
    <w:rPr>
      <w:rFonts w:ascii="宋体" w:hAnsi="宋体"/>
      <w:b/>
      <w:bCs/>
      <w:sz w:val="24"/>
      <w:szCs w:val="20"/>
    </w:rPr>
  </w:style>
  <w:style w:type="paragraph" w:styleId="8">
    <w:name w:val="Plain Text"/>
    <w:basedOn w:val="1"/>
    <w:next w:val="9"/>
    <w:qFormat/>
    <w:uiPriority w:val="0"/>
    <w:pPr>
      <w:spacing w:line="240" w:lineRule="auto"/>
    </w:pPr>
    <w:rPr>
      <w:rFonts w:ascii="宋体" w:hAnsi="Times New Roman" w:eastAsia="宋体"/>
      <w:kern w:val="0"/>
      <w:sz w:val="21"/>
      <w:szCs w:val="20"/>
    </w:rPr>
  </w:style>
  <w:style w:type="paragraph" w:styleId="9">
    <w:name w:val="Intense Quote"/>
    <w:basedOn w:val="1"/>
    <w:next w:val="1"/>
    <w:unhideWhenUsed/>
    <w:qFormat/>
    <w:uiPriority w:val="99"/>
    <w:pPr>
      <w:pBdr>
        <w:bottom w:val="single" w:color="4F81BD" w:sz="4" w:space="4"/>
      </w:pBdr>
      <w:spacing w:before="200" w:after="280"/>
      <w:ind w:left="936" w:right="936"/>
    </w:pPr>
    <w:rPr>
      <w:b/>
      <w:bCs/>
      <w:i/>
      <w:iCs/>
      <w:color w:val="4F81BD"/>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7"/>
    <w:qFormat/>
    <w:uiPriority w:val="0"/>
    <w:pPr>
      <w:spacing w:line="312" w:lineRule="auto"/>
      <w:ind w:firstLine="420"/>
    </w:pPr>
    <w:rPr>
      <w:rFonts w:ascii="Times New Roman" w:hAnsi="Times New Roman"/>
      <w:szCs w:val="24"/>
    </w:rPr>
  </w:style>
  <w:style w:type="paragraph" w:customStyle="1" w:styleId="16">
    <w:name w:val="列出段落1"/>
    <w:basedOn w:val="1"/>
    <w:qFormat/>
    <w:uiPriority w:val="0"/>
    <w:pPr>
      <w:ind w:firstLine="420" w:firstLineChars="200"/>
    </w:pPr>
  </w:style>
  <w:style w:type="paragraph" w:customStyle="1" w:styleId="1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列出段落2"/>
    <w:basedOn w:val="1"/>
    <w:unhideWhenUsed/>
    <w:qFormat/>
    <w:uiPriority w:val="99"/>
    <w:pPr>
      <w:ind w:firstLine="420" w:firstLineChars="200"/>
    </w:pPr>
  </w:style>
  <w:style w:type="paragraph" w:customStyle="1" w:styleId="19">
    <w:name w:val="单位"/>
    <w:basedOn w:val="1"/>
    <w:qFormat/>
    <w:uiPriority w:val="0"/>
    <w:pPr>
      <w:tabs>
        <w:tab w:val="left" w:pos="6300"/>
      </w:tabs>
      <w:spacing w:line="528" w:lineRule="exact"/>
      <w:jc w:val="center"/>
    </w:pPr>
    <w:rPr>
      <w:rFonts w:ascii="等线" w:hAnsi="等线" w:eastAsia="楷体_GB2312" w:cs="Times New Roman"/>
      <w:sz w:val="30"/>
      <w:szCs w:val="30"/>
    </w:rPr>
  </w:style>
  <w:style w:type="paragraph" w:styleId="20">
    <w:name w:val="List Paragraph"/>
    <w:basedOn w:val="1"/>
    <w:qFormat/>
    <w:uiPriority w:val="34"/>
    <w:pPr>
      <w:ind w:firstLine="420" w:firstLineChars="200"/>
    </w:pPr>
  </w:style>
  <w:style w:type="paragraph" w:customStyle="1" w:styleId="21">
    <w:name w:val="样式46"/>
    <w:basedOn w:val="1"/>
    <w:qFormat/>
    <w:uiPriority w:val="0"/>
    <w:pPr>
      <w:widowControl/>
      <w:adjustRightInd w:val="0"/>
      <w:spacing w:line="360" w:lineRule="auto"/>
      <w:ind w:firstLine="480" w:firstLineChars="200"/>
      <w:jc w:val="left"/>
      <w:textAlignment w:val="baseline"/>
    </w:pPr>
    <w:rPr>
      <w:rFonts w:ascii="Book Antiqua" w:hAnsi="Book Antiqua"/>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2020-07-21T01:30:00Z</dcterms:created>
  <dc:creator>Administrator.PC-20151222GRIG</dc:creator>
  <cp:lastModifiedBy>✎﹏₯㎕﹍Carl✎超</cp:lastModifiedBy>
  <dcterms:modified xsi:type="dcterms:W3CDTF">2022-03-10T01:12:32Z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C5402D6E1224408FA53A7CB31657F867</vt:lpwstr>
  </property>
</Properties>
</file>