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53" w:rsidRPr="00B14353" w:rsidRDefault="00B14353" w:rsidP="00B14353">
      <w:pPr>
        <w:jc w:val="center"/>
        <w:rPr>
          <w:rFonts w:ascii="黑体" w:eastAsia="黑体" w:hAnsi="黑体" w:cs="黑体" w:hint="eastAsia"/>
          <w:b/>
          <w:bCs/>
          <w:color w:val="000000"/>
          <w:kern w:val="44"/>
          <w:sz w:val="44"/>
          <w:szCs w:val="44"/>
        </w:rPr>
      </w:pPr>
      <w:r w:rsidRPr="00B14353">
        <w:rPr>
          <w:rFonts w:ascii="黑体" w:eastAsia="黑体" w:hAnsi="黑体" w:cs="黑体" w:hint="eastAsia"/>
          <w:b/>
          <w:bCs/>
          <w:color w:val="000000"/>
          <w:kern w:val="44"/>
          <w:sz w:val="44"/>
          <w:szCs w:val="44"/>
        </w:rPr>
        <w:t>采购需求</w:t>
      </w:r>
      <w:bookmarkStart w:id="0" w:name="_GoBack"/>
      <w:bookmarkEnd w:id="0"/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主要参数和要求：（主要招单价，一年内即合同期内总采购额不超80万元，如果未到一年采购额到80万需重新采购。）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序号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产品名称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规格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单位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限价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（元/张）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备注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1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医用热敏胶片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14*17英寸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张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14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干式胶片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2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医用热敏胶片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8*10英寸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张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9.5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干式胶片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3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医用激光胶片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14*17英寸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张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16.5</w:t>
      </w: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ab/>
        <w:t>干式胶片</w:t>
      </w:r>
    </w:p>
    <w:p w:rsidR="00B14353" w:rsidRPr="00B14353" w:rsidRDefault="00B14353" w:rsidP="00B14353">
      <w:pPr>
        <w:rPr>
          <w:rFonts w:asciiTheme="minorEastAsia" w:eastAsiaTheme="minorEastAsia" w:hAnsiTheme="minorEastAsia" w:cs="黑体"/>
          <w:bCs/>
          <w:color w:val="000000"/>
          <w:kern w:val="44"/>
          <w:sz w:val="24"/>
        </w:rPr>
      </w:pP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（一）整体要求：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★1、国内生产，性能满足影像科临床需要（放射线、CT、核磁等）。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★2、同时提供激光及热敏两种胶片及胶片打印机。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3、胶片及胶片打印机都为自主研发，非OEM产品。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★4、需提供原厂授权，以保证产品来源的合法性。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（二）医用干式胶片（激光）质量要求：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1、由聚酯（PET）片基包被银盐和保护层组成。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 xml:space="preserve">★2、胶片尺寸14*17英寸 1种规格 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3、存贮温度在零上10度-25度，相对湿度30%-60%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4、采用水溶性涂敷技术，在成像过程中不产生有机废气，杜绝环境污染。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（三）医用干式胶片（热敏）质量要求：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1、由聚酯（PET）片热敏层和保护层组成。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 xml:space="preserve">★2、胶片尺寸8*10英寸、14*17英寸2种规格 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 xml:space="preserve">3、存贮温度在零上10度-25度，相对湿度30%-60% 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（四）医用干式胶片打印机（激光）质量要求：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★1、干式激光成像技术。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★2、打印速度≥150张/小时，影像质量自动控制系统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3、打印胶片尺寸：≥5种规格，支持特殊尺寸8*10英寸、10*14英寸、11*14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英寸、10*12、英寸14*17英寸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4、灰阶度：≥14bit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5、分辨率：≥500Dpi（所有尺寸的胶片）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6、供片槽≥2个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7、最小像素≤50微米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8、光学密度＞4.0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9、要求胶片采用环保水溶性涂层技术无需废气收集装置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（五）医用干式胶片打印机（热敏）质量要求：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★1、干式热敏成像技术。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 xml:space="preserve">★2、打印速度≥90张/小时， 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3、打印胶片尺寸：≥3种规格， 8*10英寸、11*14英寸、14*17英寸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4、供片槽≥2个</w:t>
      </w:r>
    </w:p>
    <w:p w:rsidR="00B14353" w:rsidRPr="00B14353" w:rsidRDefault="00B14353" w:rsidP="00B14353">
      <w:pPr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（六）售后及其他服务要求</w:t>
      </w:r>
    </w:p>
    <w:p w:rsidR="00864675" w:rsidRPr="00B14353" w:rsidRDefault="00B14353" w:rsidP="00B14353">
      <w:pPr>
        <w:rPr>
          <w:rFonts w:asciiTheme="minorEastAsia" w:eastAsiaTheme="minorEastAsia" w:hAnsiTheme="minorEastAsia"/>
          <w:sz w:val="24"/>
        </w:rPr>
      </w:pPr>
      <w:r w:rsidRPr="00B14353">
        <w:rPr>
          <w:rFonts w:asciiTheme="minorEastAsia" w:eastAsiaTheme="minorEastAsia" w:hAnsiTheme="minorEastAsia" w:cs="黑体" w:hint="eastAsia"/>
          <w:bCs/>
          <w:color w:val="000000"/>
          <w:kern w:val="44"/>
          <w:sz w:val="24"/>
        </w:rPr>
        <w:t>乙方必须保证所供货物各方面与合同规定的质量、规格和性能相一致。按需、按时供货。</w:t>
      </w:r>
    </w:p>
    <w:sectPr w:rsidR="00864675" w:rsidRPr="00B14353" w:rsidSect="00D75BE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EC" w:rsidRDefault="00D75BEC" w:rsidP="00D75BEC">
      <w:r>
        <w:separator/>
      </w:r>
    </w:p>
  </w:endnote>
  <w:endnote w:type="continuationSeparator" w:id="0">
    <w:p w:rsidR="00D75BEC" w:rsidRDefault="00D75BEC" w:rsidP="00D7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EC" w:rsidRDefault="00D75BEC" w:rsidP="00D75BEC">
      <w:r>
        <w:separator/>
      </w:r>
    </w:p>
  </w:footnote>
  <w:footnote w:type="continuationSeparator" w:id="0">
    <w:p w:rsidR="00D75BEC" w:rsidRDefault="00D75BEC" w:rsidP="00D7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EC" w:rsidRDefault="00D75BEC">
    <w:pPr>
      <w:pStyle w:val="a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D75BEC"/>
    <w:rsid w:val="00864675"/>
    <w:rsid w:val="00B14353"/>
    <w:rsid w:val="00D75BEC"/>
    <w:rsid w:val="073F18B0"/>
    <w:rsid w:val="16A31AE7"/>
    <w:rsid w:val="1A2D3422"/>
    <w:rsid w:val="220D2CF0"/>
    <w:rsid w:val="221A4D49"/>
    <w:rsid w:val="28DE559B"/>
    <w:rsid w:val="2EC2666F"/>
    <w:rsid w:val="321D3448"/>
    <w:rsid w:val="36F52F5D"/>
    <w:rsid w:val="40BE3E26"/>
    <w:rsid w:val="48A00216"/>
    <w:rsid w:val="5895711B"/>
    <w:rsid w:val="5D7F698B"/>
    <w:rsid w:val="5E7D6FE8"/>
    <w:rsid w:val="61560803"/>
    <w:rsid w:val="68CA04B1"/>
    <w:rsid w:val="75E5618F"/>
    <w:rsid w:val="78C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0038C"/>
  <w15:docId w15:val="{5E389A78-98F4-4A31-9B57-EAE83CC7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9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031114"/>
    <w:qFormat/>
    <w:rsid w:val="00D75B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75BEC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D75BEC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qFormat/>
    <w:rsid w:val="00D75BEC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D75B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Normal Indent"/>
    <w:basedOn w:val="a"/>
    <w:qFormat/>
    <w:rsid w:val="00D75BEC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a4">
    <w:name w:val="Body Text"/>
    <w:basedOn w:val="a"/>
    <w:qFormat/>
    <w:rsid w:val="00D75BEC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Body Text Indent"/>
    <w:basedOn w:val="a"/>
    <w:qFormat/>
    <w:rsid w:val="00D75BEC"/>
    <w:pPr>
      <w:spacing w:after="120"/>
      <w:ind w:leftChars="200" w:left="420"/>
    </w:pPr>
  </w:style>
  <w:style w:type="paragraph" w:styleId="a6">
    <w:name w:val="Plain Text"/>
    <w:basedOn w:val="a"/>
    <w:next w:val="a7"/>
    <w:qFormat/>
    <w:rsid w:val="00D75BEC"/>
    <w:rPr>
      <w:rFonts w:ascii="宋体"/>
      <w:kern w:val="0"/>
      <w:szCs w:val="20"/>
    </w:rPr>
  </w:style>
  <w:style w:type="paragraph" w:styleId="a7">
    <w:name w:val="Intense Quote"/>
    <w:basedOn w:val="a"/>
    <w:next w:val="a"/>
    <w:uiPriority w:val="99"/>
    <w:unhideWhenUsed/>
    <w:qFormat/>
    <w:rsid w:val="00D75B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8">
    <w:name w:val="footer"/>
    <w:basedOn w:val="a"/>
    <w:next w:val="a"/>
    <w:qFormat/>
    <w:rsid w:val="00D75B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D7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D75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First Indent"/>
    <w:basedOn w:val="a4"/>
    <w:qFormat/>
    <w:rsid w:val="00D75BEC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20">
    <w:name w:val="Body Text First Indent 2"/>
    <w:basedOn w:val="a5"/>
    <w:next w:val="a4"/>
    <w:qFormat/>
    <w:rsid w:val="00D75BEC"/>
    <w:pPr>
      <w:ind w:firstLineChars="200" w:firstLine="420"/>
    </w:pPr>
  </w:style>
  <w:style w:type="character" w:styleId="ac">
    <w:name w:val="FollowedHyperlink"/>
    <w:basedOn w:val="a0"/>
    <w:qFormat/>
    <w:rsid w:val="00D75BEC"/>
    <w:rPr>
      <w:color w:val="800080"/>
      <w:u w:val="single"/>
    </w:rPr>
  </w:style>
  <w:style w:type="paragraph" w:customStyle="1" w:styleId="Default">
    <w:name w:val="Default"/>
    <w:qFormat/>
    <w:rsid w:val="00D75BEC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10">
    <w:name w:val="列出段落1"/>
    <w:basedOn w:val="a"/>
    <w:qFormat/>
    <w:rsid w:val="00D75BEC"/>
    <w:pPr>
      <w:ind w:firstLineChars="200" w:firstLine="420"/>
    </w:pPr>
  </w:style>
  <w:style w:type="paragraph" w:customStyle="1" w:styleId="21">
    <w:name w:val="列出段落2"/>
    <w:basedOn w:val="a"/>
    <w:uiPriority w:val="99"/>
    <w:unhideWhenUsed/>
    <w:qFormat/>
    <w:rsid w:val="00D75BEC"/>
    <w:pPr>
      <w:ind w:firstLineChars="200" w:firstLine="420"/>
    </w:pPr>
  </w:style>
  <w:style w:type="paragraph" w:customStyle="1" w:styleId="ad">
    <w:name w:val="单位"/>
    <w:basedOn w:val="a"/>
    <w:qFormat/>
    <w:rsid w:val="00D75BEC"/>
    <w:pPr>
      <w:tabs>
        <w:tab w:val="left" w:pos="6300"/>
      </w:tabs>
      <w:spacing w:line="528" w:lineRule="exact"/>
      <w:jc w:val="center"/>
    </w:pPr>
    <w:rPr>
      <w:rFonts w:ascii="等线" w:eastAsia="楷体_GB2312" w:hAnsi="等线"/>
      <w:sz w:val="30"/>
      <w:szCs w:val="30"/>
    </w:rPr>
  </w:style>
  <w:style w:type="paragraph" w:styleId="ae">
    <w:name w:val="List Paragraph"/>
    <w:basedOn w:val="a"/>
    <w:uiPriority w:val="34"/>
    <w:qFormat/>
    <w:rsid w:val="00D75BEC"/>
    <w:pPr>
      <w:ind w:firstLineChars="200" w:firstLine="420"/>
    </w:pPr>
  </w:style>
  <w:style w:type="paragraph" w:customStyle="1" w:styleId="46">
    <w:name w:val="样式46"/>
    <w:basedOn w:val="a"/>
    <w:qFormat/>
    <w:rsid w:val="00D75BEC"/>
    <w:pPr>
      <w:widowControl/>
      <w:adjustRightInd w:val="0"/>
      <w:spacing w:line="360" w:lineRule="auto"/>
      <w:ind w:firstLineChars="200" w:firstLine="480"/>
      <w:jc w:val="left"/>
      <w:textAlignment w:val="baseline"/>
    </w:pPr>
    <w:rPr>
      <w:rFonts w:ascii="Book Antiqua" w:hAnsi="Book Antiqu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Administrator.PC-20151222GRIG</dc:creator>
  <cp:lastModifiedBy>Windows 用户</cp:lastModifiedBy>
  <cp:revision>3</cp:revision>
  <dcterms:created xsi:type="dcterms:W3CDTF">2020-07-21T01:30:00Z</dcterms:created>
  <dcterms:modified xsi:type="dcterms:W3CDTF">2022-09-20T02:26:00Z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C5402D6E1224408FA53A7CB31657F867</vt:lpwstr>
  </property>
</Properties>
</file>